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4D7A7" w14:textId="77777777" w:rsidR="00566299" w:rsidRPr="00566299" w:rsidRDefault="00566299" w:rsidP="00566299">
      <w:pPr>
        <w:shd w:val="clear" w:color="auto" w:fill="FFFFFF"/>
        <w:spacing w:before="96"/>
        <w:rPr>
          <w:rFonts w:ascii="Open Sans" w:eastAsia="Times New Roman" w:hAnsi="Open Sans" w:cs="Open Sans"/>
          <w:color w:val="333333"/>
          <w:sz w:val="20"/>
          <w:szCs w:val="20"/>
        </w:rPr>
      </w:pPr>
      <w:r w:rsidRPr="00566299">
        <w:rPr>
          <w:rFonts w:ascii="Open Sans" w:eastAsia="Times New Roman" w:hAnsi="Open Sans" w:cs="Open Sans"/>
          <w:b/>
          <w:bCs/>
          <w:color w:val="333333"/>
          <w:sz w:val="20"/>
          <w:szCs w:val="20"/>
        </w:rPr>
        <w:t>Recommendation </w:t>
      </w:r>
      <w:hyperlink r:id="rId4" w:tooltip="Recommendation of the Committee of Ministers to member States on gender equality and media (Adopted by the Committee of Ministers on 10 July 2013 at the 1176th meeting of the Ministers' Deputies)" w:history="1">
        <w:r w:rsidRPr="00566299">
          <w:rPr>
            <w:rFonts w:ascii="Open Sans" w:eastAsia="Times New Roman" w:hAnsi="Open Sans" w:cs="Open Sans"/>
            <w:b/>
            <w:bCs/>
            <w:color w:val="129AF0"/>
            <w:sz w:val="20"/>
            <w:szCs w:val="20"/>
            <w:u w:val="single"/>
          </w:rPr>
          <w:t>CM/Rec(2013)1</w:t>
        </w:r>
      </w:hyperlink>
      <w:r w:rsidRPr="00566299">
        <w:rPr>
          <w:rFonts w:ascii="Open Sans" w:eastAsia="Times New Roman" w:hAnsi="Open Sans" w:cs="Open Sans"/>
          <w:b/>
          <w:bCs/>
          <w:color w:val="333333"/>
          <w:sz w:val="20"/>
          <w:szCs w:val="20"/>
        </w:rPr>
        <w:br/>
        <w:t>of the Committee of Ministers to member States</w:t>
      </w:r>
      <w:r w:rsidRPr="00566299">
        <w:rPr>
          <w:rFonts w:ascii="Open Sans" w:eastAsia="Times New Roman" w:hAnsi="Open Sans" w:cs="Open Sans"/>
          <w:b/>
          <w:bCs/>
          <w:color w:val="333333"/>
          <w:sz w:val="20"/>
          <w:szCs w:val="20"/>
        </w:rPr>
        <w:br/>
        <w:t>on gender equality and media</w:t>
      </w:r>
      <w:hyperlink r:id="rId5" w:anchor="_ftn1" w:history="1">
        <w:r w:rsidRPr="00566299">
          <w:rPr>
            <w:rFonts w:ascii="Arial" w:eastAsia="Times New Roman" w:hAnsi="Arial" w:cs="Arial"/>
            <w:b/>
            <w:bCs/>
            <w:color w:val="000000"/>
            <w:sz w:val="20"/>
            <w:szCs w:val="20"/>
            <w:vertAlign w:val="superscript"/>
          </w:rPr>
          <w:t>[1]</w:t>
        </w:r>
      </w:hyperlink>
    </w:p>
    <w:p w14:paraId="4682009A" w14:textId="77777777" w:rsidR="00566299" w:rsidRPr="00566299" w:rsidRDefault="00566299" w:rsidP="00566299">
      <w:pPr>
        <w:shd w:val="clear" w:color="auto" w:fill="FFFFFF"/>
        <w:spacing w:before="96"/>
        <w:rPr>
          <w:rFonts w:ascii="Open Sans" w:eastAsia="Times New Roman" w:hAnsi="Open Sans" w:cs="Open Sans"/>
          <w:color w:val="333333"/>
          <w:sz w:val="20"/>
          <w:szCs w:val="20"/>
        </w:rPr>
      </w:pPr>
      <w:r w:rsidRPr="00566299">
        <w:rPr>
          <w:rFonts w:ascii="Open Sans" w:eastAsia="Times New Roman" w:hAnsi="Open Sans" w:cs="Open Sans"/>
          <w:i/>
          <w:iCs/>
          <w:color w:val="333333"/>
          <w:sz w:val="20"/>
          <w:szCs w:val="20"/>
        </w:rPr>
        <w:t>(Adopted by the Committee of Ministers on 10 July 2013</w:t>
      </w:r>
      <w:r w:rsidRPr="00566299">
        <w:rPr>
          <w:rFonts w:ascii="Open Sans" w:eastAsia="Times New Roman" w:hAnsi="Open Sans" w:cs="Open Sans"/>
          <w:i/>
          <w:iCs/>
          <w:color w:val="333333"/>
          <w:sz w:val="20"/>
          <w:szCs w:val="20"/>
        </w:rPr>
        <w:br/>
        <w:t>at the 1176th meeting of the Ministers’ Deputies)</w:t>
      </w:r>
    </w:p>
    <w:p w14:paraId="045DF31C" w14:textId="77777777" w:rsidR="00566299" w:rsidRPr="00566299" w:rsidRDefault="00566299" w:rsidP="00566299">
      <w:pPr>
        <w:shd w:val="clear" w:color="auto" w:fill="FFFFFF"/>
        <w:spacing w:before="96"/>
        <w:rPr>
          <w:rFonts w:ascii="Open Sans" w:eastAsia="Times New Roman" w:hAnsi="Open Sans" w:cs="Open Sans"/>
          <w:color w:val="333333"/>
          <w:sz w:val="20"/>
          <w:szCs w:val="20"/>
        </w:rPr>
      </w:pPr>
      <w:r w:rsidRPr="00566299">
        <w:rPr>
          <w:rFonts w:ascii="Open Sans" w:eastAsia="Times New Roman" w:hAnsi="Open Sans" w:cs="Open Sans"/>
          <w:color w:val="333333"/>
          <w:sz w:val="20"/>
          <w:szCs w:val="20"/>
        </w:rPr>
        <w:t xml:space="preserve">Gender equality is an indispensable condition for the full enjoyment of human rights. The enjoyment of the rights as granted by the European Convention on Human Rights (ETS No. 5) and in its protocols shall be safeguarded without any discrimination, including on grounds of sex. This requirement is strengthened by Protocol No. 12 to the Convention (ETS No. 177), which guarantees the enjoyment of any right </w:t>
      </w:r>
      <w:proofErr w:type="spellStart"/>
      <w:r w:rsidRPr="00566299">
        <w:rPr>
          <w:rFonts w:ascii="Open Sans" w:eastAsia="Times New Roman" w:hAnsi="Open Sans" w:cs="Open Sans"/>
          <w:color w:val="333333"/>
          <w:sz w:val="20"/>
          <w:szCs w:val="20"/>
        </w:rPr>
        <w:t>recognised</w:t>
      </w:r>
      <w:proofErr w:type="spellEnd"/>
      <w:r w:rsidRPr="00566299">
        <w:rPr>
          <w:rFonts w:ascii="Open Sans" w:eastAsia="Times New Roman" w:hAnsi="Open Sans" w:cs="Open Sans"/>
          <w:color w:val="333333"/>
          <w:sz w:val="20"/>
          <w:szCs w:val="20"/>
        </w:rPr>
        <w:t xml:space="preserve"> by law without discrimination.</w:t>
      </w:r>
    </w:p>
    <w:p w14:paraId="23442083" w14:textId="77777777" w:rsidR="00566299" w:rsidRPr="00566299" w:rsidRDefault="00566299" w:rsidP="00566299">
      <w:pPr>
        <w:shd w:val="clear" w:color="auto" w:fill="FFFFFF"/>
        <w:spacing w:before="96"/>
        <w:rPr>
          <w:rFonts w:ascii="Open Sans" w:eastAsia="Times New Roman" w:hAnsi="Open Sans" w:cs="Open Sans"/>
          <w:color w:val="333333"/>
          <w:sz w:val="20"/>
          <w:szCs w:val="20"/>
        </w:rPr>
      </w:pPr>
      <w:r w:rsidRPr="00566299">
        <w:rPr>
          <w:rFonts w:ascii="Open Sans" w:eastAsia="Times New Roman" w:hAnsi="Open Sans" w:cs="Open Sans"/>
          <w:color w:val="333333"/>
          <w:sz w:val="20"/>
          <w:szCs w:val="20"/>
        </w:rPr>
        <w:t>Genuine democracy requires the equal participation of women and men in society. Democracy and gender equality are interdependent and mutually reinforcing. The inclusion of women and men, with respect for equal rights and opportunities, is an essential condition for democratic governance and sound decision making. Gender equality means equal visibility, empowerment, responsibility and participation of both women and men in all spheres of public life, including the media. The achievement of gender equality is a prerequisite for the achievement of social justice. This is not of interest to women only, but it concerns society as a whole. The Council of Europe has accorded much importance to these matters over the last few decades, demonstrated, </w:t>
      </w:r>
      <w:r w:rsidRPr="00566299">
        <w:rPr>
          <w:rFonts w:ascii="Open Sans" w:eastAsia="Times New Roman" w:hAnsi="Open Sans" w:cs="Open Sans"/>
          <w:i/>
          <w:iCs/>
          <w:color w:val="333333"/>
          <w:sz w:val="20"/>
          <w:szCs w:val="20"/>
        </w:rPr>
        <w:t>inter alia</w:t>
      </w:r>
      <w:r w:rsidRPr="00566299">
        <w:rPr>
          <w:rFonts w:ascii="Open Sans" w:eastAsia="Times New Roman" w:hAnsi="Open Sans" w:cs="Open Sans"/>
          <w:color w:val="333333"/>
          <w:sz w:val="20"/>
          <w:szCs w:val="20"/>
        </w:rPr>
        <w:t>, by the 1988 Committee of Ministers’ Declaration on equality of women and men and by the 2009 Committee of Ministers’ Declaration on making gender equality a reality.</w:t>
      </w:r>
    </w:p>
    <w:p w14:paraId="07A002EE" w14:textId="77777777" w:rsidR="00566299" w:rsidRPr="00566299" w:rsidRDefault="00566299" w:rsidP="00566299">
      <w:pPr>
        <w:shd w:val="clear" w:color="auto" w:fill="FFFFFF"/>
        <w:spacing w:before="96"/>
        <w:rPr>
          <w:rFonts w:ascii="Open Sans" w:eastAsia="Times New Roman" w:hAnsi="Open Sans" w:cs="Open Sans"/>
          <w:color w:val="333333"/>
          <w:sz w:val="20"/>
          <w:szCs w:val="20"/>
        </w:rPr>
      </w:pPr>
      <w:r w:rsidRPr="00566299">
        <w:rPr>
          <w:rFonts w:ascii="Open Sans" w:eastAsia="Times New Roman" w:hAnsi="Open Sans" w:cs="Open Sans"/>
          <w:color w:val="333333"/>
          <w:sz w:val="20"/>
          <w:szCs w:val="20"/>
        </w:rPr>
        <w:t>Media freedom (including editorial freedom) and gender equality are intrinsically inter-related. Gender equality is an integral part of human rights. Freedom of expression, as a fundamental right, goes hand</w:t>
      </w:r>
      <w:r w:rsidRPr="00566299">
        <w:rPr>
          <w:rFonts w:ascii="Open Sans" w:eastAsia="Times New Roman" w:hAnsi="Open Sans" w:cs="Open Sans"/>
          <w:color w:val="333333"/>
          <w:sz w:val="20"/>
          <w:szCs w:val="20"/>
        </w:rPr>
        <w:noBreakHyphen/>
        <w:t>in</w:t>
      </w:r>
      <w:r w:rsidRPr="00566299">
        <w:rPr>
          <w:rFonts w:ascii="Open Sans" w:eastAsia="Times New Roman" w:hAnsi="Open Sans" w:cs="Open Sans"/>
          <w:color w:val="333333"/>
          <w:sz w:val="20"/>
          <w:szCs w:val="20"/>
        </w:rPr>
        <w:noBreakHyphen/>
        <w:t>hand with gender equality. Furthermore, the exercise of freedom of expression can advance gender equality.</w:t>
      </w:r>
    </w:p>
    <w:p w14:paraId="209D26ED" w14:textId="77777777" w:rsidR="00566299" w:rsidRPr="00566299" w:rsidRDefault="00566299" w:rsidP="00566299">
      <w:pPr>
        <w:shd w:val="clear" w:color="auto" w:fill="FFFFFF"/>
        <w:spacing w:before="96"/>
        <w:rPr>
          <w:rFonts w:ascii="Open Sans" w:eastAsia="Times New Roman" w:hAnsi="Open Sans" w:cs="Open Sans"/>
          <w:color w:val="333333"/>
          <w:sz w:val="20"/>
          <w:szCs w:val="20"/>
        </w:rPr>
      </w:pPr>
      <w:r w:rsidRPr="00566299">
        <w:rPr>
          <w:rFonts w:ascii="Open Sans" w:eastAsia="Times New Roman" w:hAnsi="Open Sans" w:cs="Open Sans"/>
          <w:color w:val="333333"/>
          <w:sz w:val="20"/>
          <w:szCs w:val="20"/>
        </w:rPr>
        <w:t>There is a gender dimension to media pluralism and diversity of media content. The Recommendation </w:t>
      </w:r>
      <w:hyperlink r:id="rId6" w:tooltip="Recommendation of the Committee of Ministers to member states on media pluralism and diversity of media content (Adopted by the Committee of Ministers on 31 January 2007 at the 985th meeting of the Ministers' Deputies)" w:history="1">
        <w:r w:rsidRPr="00566299">
          <w:rPr>
            <w:rFonts w:ascii="Open Sans" w:eastAsia="Times New Roman" w:hAnsi="Open Sans" w:cs="Open Sans"/>
            <w:color w:val="129AF0"/>
            <w:sz w:val="20"/>
            <w:szCs w:val="20"/>
            <w:u w:val="single"/>
          </w:rPr>
          <w:t>CM/Rec(2007)2</w:t>
        </w:r>
      </w:hyperlink>
      <w:r w:rsidRPr="00566299">
        <w:rPr>
          <w:rFonts w:ascii="Open Sans" w:eastAsia="Times New Roman" w:hAnsi="Open Sans" w:cs="Open Sans"/>
          <w:color w:val="333333"/>
          <w:sz w:val="20"/>
          <w:szCs w:val="20"/>
        </w:rPr>
        <w:t xml:space="preserve"> on media pluralism and diversity of media content reaffirms that pluralism and diversity are essential for the functioning of a democratic society, for fostering public debate, political pluralism and awareness of diverse opinions by different groups in society. The media are centrally placed to shape society’s perceptions, ideas, attitudes and </w:t>
      </w:r>
      <w:proofErr w:type="spellStart"/>
      <w:r w:rsidRPr="00566299">
        <w:rPr>
          <w:rFonts w:ascii="Open Sans" w:eastAsia="Times New Roman" w:hAnsi="Open Sans" w:cs="Open Sans"/>
          <w:color w:val="333333"/>
          <w:sz w:val="20"/>
          <w:szCs w:val="20"/>
        </w:rPr>
        <w:t>behaviour</w:t>
      </w:r>
      <w:proofErr w:type="spellEnd"/>
      <w:r w:rsidRPr="00566299">
        <w:rPr>
          <w:rFonts w:ascii="Open Sans" w:eastAsia="Times New Roman" w:hAnsi="Open Sans" w:cs="Open Sans"/>
          <w:color w:val="333333"/>
          <w:sz w:val="20"/>
          <w:szCs w:val="20"/>
        </w:rPr>
        <w:t>. They should reflect the reality of women and men, in all their diversity.</w:t>
      </w:r>
    </w:p>
    <w:p w14:paraId="47EB09FE" w14:textId="77777777" w:rsidR="00566299" w:rsidRPr="00566299" w:rsidRDefault="00566299" w:rsidP="00566299">
      <w:pPr>
        <w:shd w:val="clear" w:color="auto" w:fill="FFFFFF"/>
        <w:spacing w:before="96"/>
        <w:rPr>
          <w:rFonts w:ascii="Open Sans" w:eastAsia="Times New Roman" w:hAnsi="Open Sans" w:cs="Open Sans"/>
          <w:color w:val="333333"/>
          <w:sz w:val="20"/>
          <w:szCs w:val="20"/>
        </w:rPr>
      </w:pPr>
      <w:r w:rsidRPr="00566299">
        <w:rPr>
          <w:rFonts w:ascii="Open Sans" w:eastAsia="Times New Roman" w:hAnsi="Open Sans" w:cs="Open Sans"/>
          <w:color w:val="333333"/>
          <w:sz w:val="20"/>
          <w:szCs w:val="20"/>
        </w:rPr>
        <w:t>The media can either hinder or hasten structural change towards gender equality. Inequalities in society are reproduced in the media. This is true in respect of women’s under-representation in media ownership, in information production and journalism, in newsrooms and management posts. It is even more blatant as regards women’s low visibility, both in terms of quality and quantity, in media content, the rare use of women as experts and the relative absence of women’s viewpoints and opinions in the media. Media coverage of political events and election campaigns is particularly telling in this respect, as are the persistence of sexist stereotypes and the scarcity of counter-stereotypes. Furthermore, women, as media professionals, often encounter pay inequalities, the “glass ceiling” and precarious conditions of employment.</w:t>
      </w:r>
    </w:p>
    <w:p w14:paraId="1EEB4272" w14:textId="77777777" w:rsidR="00566299" w:rsidRPr="00566299" w:rsidRDefault="00566299" w:rsidP="00566299">
      <w:pPr>
        <w:shd w:val="clear" w:color="auto" w:fill="FFFFFF"/>
        <w:spacing w:before="96"/>
        <w:rPr>
          <w:rFonts w:ascii="Open Sans" w:eastAsia="Times New Roman" w:hAnsi="Open Sans" w:cs="Open Sans"/>
          <w:color w:val="333333"/>
          <w:sz w:val="20"/>
          <w:szCs w:val="20"/>
        </w:rPr>
      </w:pPr>
      <w:r w:rsidRPr="00566299">
        <w:rPr>
          <w:rFonts w:ascii="Open Sans" w:eastAsia="Times New Roman" w:hAnsi="Open Sans" w:cs="Open Sans"/>
          <w:color w:val="333333"/>
          <w:sz w:val="20"/>
          <w:szCs w:val="20"/>
        </w:rPr>
        <w:t xml:space="preserve">Media in modern societies hold an immense potential for social change. The potential of media to promote and protect the fundamental rights and freedoms of women and to contribute to their advancement was acknowledged at the UN’s Fourth World Conference on Women (Beijing, 1995). Ten years later, the UN Commission on the Status of Women </w:t>
      </w:r>
      <w:proofErr w:type="spellStart"/>
      <w:r w:rsidRPr="00566299">
        <w:rPr>
          <w:rFonts w:ascii="Open Sans" w:eastAsia="Times New Roman" w:hAnsi="Open Sans" w:cs="Open Sans"/>
          <w:color w:val="333333"/>
          <w:sz w:val="20"/>
          <w:szCs w:val="20"/>
        </w:rPr>
        <w:t>recognised</w:t>
      </w:r>
      <w:proofErr w:type="spellEnd"/>
      <w:r w:rsidRPr="00566299">
        <w:rPr>
          <w:rFonts w:ascii="Open Sans" w:eastAsia="Times New Roman" w:hAnsi="Open Sans" w:cs="Open Sans"/>
          <w:color w:val="333333"/>
          <w:sz w:val="20"/>
          <w:szCs w:val="20"/>
        </w:rPr>
        <w:t xml:space="preserve"> that the objectives agreed </w:t>
      </w:r>
      <w:r w:rsidRPr="00566299">
        <w:rPr>
          <w:rFonts w:ascii="Open Sans" w:eastAsia="Times New Roman" w:hAnsi="Open Sans" w:cs="Open Sans"/>
          <w:color w:val="333333"/>
          <w:sz w:val="20"/>
          <w:szCs w:val="20"/>
        </w:rPr>
        <w:lastRenderedPageBreak/>
        <w:t>there had not been fully achieved. To facilitate the implementation of these objectives, in December 2012 UNESCO published the useful “Gender-Sensitive Indicators for Media” (GSIM).</w:t>
      </w:r>
    </w:p>
    <w:p w14:paraId="4260DBD7" w14:textId="77777777" w:rsidR="00566299" w:rsidRPr="00566299" w:rsidRDefault="00566299" w:rsidP="00566299">
      <w:pPr>
        <w:shd w:val="clear" w:color="auto" w:fill="FFFFFF"/>
        <w:spacing w:before="96"/>
        <w:rPr>
          <w:rFonts w:ascii="Open Sans" w:eastAsia="Times New Roman" w:hAnsi="Open Sans" w:cs="Open Sans"/>
          <w:color w:val="333333"/>
          <w:sz w:val="20"/>
          <w:szCs w:val="20"/>
        </w:rPr>
      </w:pPr>
      <w:r w:rsidRPr="00566299">
        <w:rPr>
          <w:rFonts w:ascii="Arial" w:eastAsia="Times New Roman" w:hAnsi="Arial" w:cs="Arial"/>
          <w:color w:val="000000"/>
          <w:sz w:val="20"/>
          <w:szCs w:val="20"/>
        </w:rPr>
        <w:br w:type="textWrapping" w:clear="all"/>
      </w:r>
    </w:p>
    <w:p w14:paraId="18DEAB70" w14:textId="77777777" w:rsidR="00566299" w:rsidRPr="00566299" w:rsidRDefault="00566299" w:rsidP="00566299">
      <w:pPr>
        <w:shd w:val="clear" w:color="auto" w:fill="FFFFFF"/>
        <w:spacing w:before="96"/>
        <w:rPr>
          <w:rFonts w:ascii="Open Sans" w:eastAsia="Times New Roman" w:hAnsi="Open Sans" w:cs="Open Sans"/>
          <w:color w:val="333333"/>
          <w:sz w:val="20"/>
          <w:szCs w:val="20"/>
        </w:rPr>
      </w:pPr>
      <w:r w:rsidRPr="00566299">
        <w:rPr>
          <w:rFonts w:ascii="Open Sans" w:eastAsia="Times New Roman" w:hAnsi="Open Sans" w:cs="Open Sans"/>
          <w:color w:val="333333"/>
          <w:sz w:val="20"/>
          <w:szCs w:val="20"/>
        </w:rPr>
        <w:t xml:space="preserve">Public service media are to be the vanguard of the modern media system and have to serve all communities in society. This calls for particular attention to gender equality both in terms of participation and access to public service media as well as content and the manner in which it is treated and presented. Public service media is, or should be, a reference for social cohesion and integration of all </w:t>
      </w:r>
      <w:proofErr w:type="gramStart"/>
      <w:r w:rsidRPr="00566299">
        <w:rPr>
          <w:rFonts w:ascii="Open Sans" w:eastAsia="Times New Roman" w:hAnsi="Open Sans" w:cs="Open Sans"/>
          <w:color w:val="333333"/>
          <w:sz w:val="20"/>
          <w:szCs w:val="20"/>
        </w:rPr>
        <w:t>individuals, and</w:t>
      </w:r>
      <w:proofErr w:type="gramEnd"/>
      <w:r w:rsidRPr="00566299">
        <w:rPr>
          <w:rFonts w:ascii="Open Sans" w:eastAsia="Times New Roman" w:hAnsi="Open Sans" w:cs="Open Sans"/>
          <w:color w:val="333333"/>
          <w:sz w:val="20"/>
          <w:szCs w:val="20"/>
        </w:rPr>
        <w:t xml:space="preserve"> has an important role in furthering gender equality within the media and through the media. There is also a considerable potential for community media to promote open and direct dialogue between all social groups, including via digital platforms (see the Recommendation </w:t>
      </w:r>
      <w:hyperlink r:id="rId7" w:tooltip="Recommendation of the Committee of Ministers to member states on the remit of public service media in the information society (Adopted by the Committee of Ministers on 31 January 2007 at the 985th meeting of the Ministers' Deputies)" w:history="1">
        <w:r w:rsidRPr="00566299">
          <w:rPr>
            <w:rFonts w:ascii="Open Sans" w:eastAsia="Times New Roman" w:hAnsi="Open Sans" w:cs="Open Sans"/>
            <w:color w:val="129AF0"/>
            <w:sz w:val="20"/>
            <w:szCs w:val="20"/>
            <w:u w:val="single"/>
          </w:rPr>
          <w:t>CM/Rec(2007)3</w:t>
        </w:r>
      </w:hyperlink>
      <w:r w:rsidRPr="00566299">
        <w:rPr>
          <w:rFonts w:ascii="Open Sans" w:eastAsia="Times New Roman" w:hAnsi="Open Sans" w:cs="Open Sans"/>
          <w:color w:val="333333"/>
          <w:sz w:val="20"/>
          <w:szCs w:val="20"/>
        </w:rPr>
        <w:t> on the remit of public service media in the information society, the Declaration of the Committee of Ministers on the role of community media in promoting social cohesion and intercultural dialogue adopted on 11 February 2009, and Recommendation </w:t>
      </w:r>
      <w:hyperlink r:id="rId8" w:tooltip="Recommendation of the Committee of Ministers to member States on public service media governance (Adopted by the Committee of Ministers on 15 February 2012 at the 1134th meeting of the Ministers' Deputies)" w:history="1">
        <w:r w:rsidRPr="00566299">
          <w:rPr>
            <w:rFonts w:ascii="Open Sans" w:eastAsia="Times New Roman" w:hAnsi="Open Sans" w:cs="Open Sans"/>
            <w:color w:val="129AF0"/>
            <w:sz w:val="20"/>
            <w:szCs w:val="20"/>
            <w:u w:val="single"/>
          </w:rPr>
          <w:t>CM/Rec(2012)1</w:t>
        </w:r>
      </w:hyperlink>
      <w:r w:rsidRPr="00566299">
        <w:rPr>
          <w:rFonts w:ascii="Open Sans" w:eastAsia="Times New Roman" w:hAnsi="Open Sans" w:cs="Open Sans"/>
          <w:color w:val="333333"/>
          <w:sz w:val="20"/>
          <w:szCs w:val="20"/>
        </w:rPr>
        <w:t> on public service media governance, adopted on 15 February 2012).</w:t>
      </w:r>
    </w:p>
    <w:p w14:paraId="3163A37B" w14:textId="77777777" w:rsidR="00566299" w:rsidRPr="00566299" w:rsidRDefault="00566299" w:rsidP="00566299">
      <w:pPr>
        <w:shd w:val="clear" w:color="auto" w:fill="FFFFFF"/>
        <w:spacing w:before="96"/>
        <w:rPr>
          <w:rFonts w:ascii="Open Sans" w:eastAsia="Times New Roman" w:hAnsi="Open Sans" w:cs="Open Sans"/>
          <w:color w:val="333333"/>
          <w:sz w:val="20"/>
          <w:szCs w:val="20"/>
        </w:rPr>
      </w:pPr>
      <w:r w:rsidRPr="00566299">
        <w:rPr>
          <w:rFonts w:ascii="Open Sans" w:eastAsia="Times New Roman" w:hAnsi="Open Sans" w:cs="Open Sans"/>
          <w:color w:val="333333"/>
          <w:sz w:val="20"/>
          <w:szCs w:val="20"/>
        </w:rPr>
        <w:t>Measures for the effective implementation of the standards adopted can contribute to gender equality and combat inequality. In its Recommendation </w:t>
      </w:r>
      <w:hyperlink r:id="rId9" w:tooltip="Recommendation of the Committee of Ministers to member states on gender equality standards and mechanisms (Adopted by the Committee of Ministers on 21 November 2007 at the 1011th meeting of the Ministers' Deputies)" w:history="1">
        <w:r w:rsidRPr="00566299">
          <w:rPr>
            <w:rFonts w:ascii="Open Sans" w:eastAsia="Times New Roman" w:hAnsi="Open Sans" w:cs="Open Sans"/>
            <w:color w:val="129AF0"/>
            <w:sz w:val="20"/>
            <w:szCs w:val="20"/>
            <w:u w:val="single"/>
          </w:rPr>
          <w:t>CM/Rec(2007)17</w:t>
        </w:r>
      </w:hyperlink>
      <w:r w:rsidRPr="00566299">
        <w:rPr>
          <w:rFonts w:ascii="Open Sans" w:eastAsia="Times New Roman" w:hAnsi="Open Sans" w:cs="Open Sans"/>
          <w:color w:val="333333"/>
          <w:sz w:val="20"/>
          <w:szCs w:val="20"/>
        </w:rPr>
        <w:t xml:space="preserve"> on gender equality standards and mechanisms, the Committee of Ministers underlined that States should encourage effective measures to ensure that gender equality, as a principle of human rights, is respected in the media, in accordance with the social responsibility that is linked to the power they hold in modern societies. In its 2009 Declaration on making gender equality a reality, the Committee of Ministers called for measures to encourage media professionals, and the communication sector generally, to convey a non-stereotyped image of women and men. The gender perspective is </w:t>
      </w:r>
      <w:proofErr w:type="spellStart"/>
      <w:r w:rsidRPr="00566299">
        <w:rPr>
          <w:rFonts w:ascii="Open Sans" w:eastAsia="Times New Roman" w:hAnsi="Open Sans" w:cs="Open Sans"/>
          <w:color w:val="333333"/>
          <w:sz w:val="20"/>
          <w:szCs w:val="20"/>
        </w:rPr>
        <w:t>emphasised</w:t>
      </w:r>
      <w:proofErr w:type="spellEnd"/>
      <w:r w:rsidRPr="00566299">
        <w:rPr>
          <w:rFonts w:ascii="Open Sans" w:eastAsia="Times New Roman" w:hAnsi="Open Sans" w:cs="Open Sans"/>
          <w:color w:val="333333"/>
          <w:sz w:val="20"/>
          <w:szCs w:val="20"/>
        </w:rPr>
        <w:t xml:space="preserve"> in many instruments of the Council of Europe and is particularly accentuated in relation to the new media ecosystem in Recommendation </w:t>
      </w:r>
      <w:hyperlink r:id="rId10" w:tooltip="Recommendation of the Committee of Ministers to member states on a new notion of media (Adopted by the Committee of Ministers on 21 September 2011 at the 1121st meeting of the Ministers' Deputies)" w:history="1">
        <w:r w:rsidRPr="00566299">
          <w:rPr>
            <w:rFonts w:ascii="Open Sans" w:eastAsia="Times New Roman" w:hAnsi="Open Sans" w:cs="Open Sans"/>
            <w:color w:val="129AF0"/>
            <w:sz w:val="20"/>
            <w:szCs w:val="20"/>
            <w:u w:val="single"/>
          </w:rPr>
          <w:t>CM/Rec(2011)7</w:t>
        </w:r>
      </w:hyperlink>
      <w:r w:rsidRPr="00566299">
        <w:rPr>
          <w:rFonts w:ascii="Open Sans" w:eastAsia="Times New Roman" w:hAnsi="Open Sans" w:cs="Open Sans"/>
          <w:color w:val="333333"/>
          <w:sz w:val="20"/>
          <w:szCs w:val="20"/>
        </w:rPr>
        <w:t> on a new notion of media.</w:t>
      </w:r>
    </w:p>
    <w:p w14:paraId="56837D93" w14:textId="77777777" w:rsidR="00566299" w:rsidRPr="00566299" w:rsidRDefault="00566299" w:rsidP="00566299">
      <w:pPr>
        <w:shd w:val="clear" w:color="auto" w:fill="FFFFFF"/>
        <w:spacing w:before="96"/>
        <w:rPr>
          <w:rFonts w:ascii="Open Sans" w:eastAsia="Times New Roman" w:hAnsi="Open Sans" w:cs="Open Sans"/>
          <w:color w:val="333333"/>
          <w:sz w:val="20"/>
          <w:szCs w:val="20"/>
        </w:rPr>
      </w:pPr>
      <w:r w:rsidRPr="00566299">
        <w:rPr>
          <w:rFonts w:ascii="Open Sans" w:eastAsia="Times New Roman" w:hAnsi="Open Sans" w:cs="Open Sans"/>
          <w:color w:val="333333"/>
          <w:sz w:val="20"/>
          <w:szCs w:val="20"/>
        </w:rPr>
        <w:t xml:space="preserve">In view of the above, and </w:t>
      </w:r>
      <w:proofErr w:type="spellStart"/>
      <w:r w:rsidRPr="00566299">
        <w:rPr>
          <w:rFonts w:ascii="Open Sans" w:eastAsia="Times New Roman" w:hAnsi="Open Sans" w:cs="Open Sans"/>
          <w:color w:val="333333"/>
          <w:sz w:val="20"/>
          <w:szCs w:val="20"/>
        </w:rPr>
        <w:t>recognising</w:t>
      </w:r>
      <w:proofErr w:type="spellEnd"/>
      <w:r w:rsidRPr="00566299">
        <w:rPr>
          <w:rFonts w:ascii="Open Sans" w:eastAsia="Times New Roman" w:hAnsi="Open Sans" w:cs="Open Sans"/>
          <w:color w:val="333333"/>
          <w:sz w:val="20"/>
          <w:szCs w:val="20"/>
        </w:rPr>
        <w:t xml:space="preserve"> the need to provide a gender equality perspective while implementing its established standards in the field of media, the Committee of Ministers – under the terms of Article 15.</w:t>
      </w:r>
      <w:r w:rsidRPr="00566299">
        <w:rPr>
          <w:rFonts w:ascii="Open Sans" w:eastAsia="Times New Roman" w:hAnsi="Open Sans" w:cs="Open Sans"/>
          <w:i/>
          <w:iCs/>
          <w:color w:val="333333"/>
          <w:sz w:val="20"/>
          <w:szCs w:val="20"/>
        </w:rPr>
        <w:t>b</w:t>
      </w:r>
      <w:r w:rsidRPr="00566299">
        <w:rPr>
          <w:rFonts w:ascii="Open Sans" w:eastAsia="Times New Roman" w:hAnsi="Open Sans" w:cs="Open Sans"/>
          <w:color w:val="333333"/>
          <w:sz w:val="20"/>
          <w:szCs w:val="20"/>
        </w:rPr>
        <w:t> of the Statute of the Council of Europe – recommends that the governments of member States:</w:t>
      </w:r>
    </w:p>
    <w:p w14:paraId="0D754CB8" w14:textId="77777777" w:rsidR="00566299" w:rsidRPr="00566299" w:rsidRDefault="00566299" w:rsidP="00566299">
      <w:pPr>
        <w:shd w:val="clear" w:color="auto" w:fill="FFFFFF"/>
        <w:spacing w:before="96"/>
        <w:rPr>
          <w:rFonts w:ascii="Open Sans" w:eastAsia="Times New Roman" w:hAnsi="Open Sans" w:cs="Open Sans"/>
          <w:color w:val="333333"/>
          <w:sz w:val="20"/>
          <w:szCs w:val="20"/>
        </w:rPr>
      </w:pPr>
      <w:r w:rsidRPr="00566299">
        <w:rPr>
          <w:rFonts w:ascii="Open Sans" w:eastAsia="Times New Roman" w:hAnsi="Open Sans" w:cs="Open Sans"/>
          <w:color w:val="333333"/>
          <w:sz w:val="20"/>
          <w:szCs w:val="20"/>
        </w:rPr>
        <w:t>1.</w:t>
      </w:r>
      <w:r w:rsidRPr="00566299">
        <w:rPr>
          <w:rFonts w:ascii="Times New Roman" w:eastAsia="Times New Roman" w:hAnsi="Times New Roman" w:cs="Times New Roman"/>
          <w:color w:val="333333"/>
          <w:sz w:val="14"/>
          <w:szCs w:val="14"/>
        </w:rPr>
        <w:t>           </w:t>
      </w:r>
      <w:r w:rsidRPr="00566299">
        <w:rPr>
          <w:rFonts w:ascii="Open Sans" w:eastAsia="Times New Roman" w:hAnsi="Open Sans" w:cs="Open Sans"/>
          <w:color w:val="333333"/>
          <w:sz w:val="20"/>
          <w:szCs w:val="20"/>
        </w:rPr>
        <w:t xml:space="preserve"> adopt adequate policies in line with the appended guidelines which can create the appropriate conditions under which the media can promote gender equality as a fundamental principle of their activities and institutional </w:t>
      </w:r>
      <w:proofErr w:type="spellStart"/>
      <w:r w:rsidRPr="00566299">
        <w:rPr>
          <w:rFonts w:ascii="Open Sans" w:eastAsia="Times New Roman" w:hAnsi="Open Sans" w:cs="Open Sans"/>
          <w:color w:val="333333"/>
          <w:sz w:val="20"/>
          <w:szCs w:val="20"/>
        </w:rPr>
        <w:t>organisation</w:t>
      </w:r>
      <w:proofErr w:type="spellEnd"/>
      <w:r w:rsidRPr="00566299">
        <w:rPr>
          <w:rFonts w:ascii="Open Sans" w:eastAsia="Times New Roman" w:hAnsi="Open Sans" w:cs="Open Sans"/>
          <w:color w:val="333333"/>
          <w:sz w:val="20"/>
          <w:szCs w:val="20"/>
        </w:rPr>
        <w:t xml:space="preserve"> in the new multidimensional media </w:t>
      </w:r>
      <w:proofErr w:type="gramStart"/>
      <w:r w:rsidRPr="00566299">
        <w:rPr>
          <w:rFonts w:ascii="Open Sans" w:eastAsia="Times New Roman" w:hAnsi="Open Sans" w:cs="Open Sans"/>
          <w:color w:val="333333"/>
          <w:sz w:val="20"/>
          <w:szCs w:val="20"/>
        </w:rPr>
        <w:t>environment;</w:t>
      </w:r>
      <w:proofErr w:type="gramEnd"/>
    </w:p>
    <w:p w14:paraId="680CD9ED" w14:textId="77777777" w:rsidR="00566299" w:rsidRPr="00566299" w:rsidRDefault="00566299" w:rsidP="00566299">
      <w:pPr>
        <w:shd w:val="clear" w:color="auto" w:fill="FFFFFF"/>
        <w:spacing w:before="96"/>
        <w:rPr>
          <w:rFonts w:ascii="Open Sans" w:eastAsia="Times New Roman" w:hAnsi="Open Sans" w:cs="Open Sans"/>
          <w:color w:val="333333"/>
          <w:sz w:val="20"/>
          <w:szCs w:val="20"/>
        </w:rPr>
      </w:pPr>
      <w:r w:rsidRPr="00566299">
        <w:rPr>
          <w:rFonts w:ascii="Open Sans" w:eastAsia="Times New Roman" w:hAnsi="Open Sans" w:cs="Open Sans"/>
          <w:color w:val="333333"/>
          <w:sz w:val="20"/>
          <w:szCs w:val="20"/>
        </w:rPr>
        <w:t>2.</w:t>
      </w:r>
      <w:r w:rsidRPr="00566299">
        <w:rPr>
          <w:rFonts w:ascii="Times New Roman" w:eastAsia="Times New Roman" w:hAnsi="Times New Roman" w:cs="Times New Roman"/>
          <w:color w:val="333333"/>
          <w:sz w:val="14"/>
          <w:szCs w:val="14"/>
        </w:rPr>
        <w:t>           </w:t>
      </w:r>
      <w:r w:rsidRPr="00566299">
        <w:rPr>
          <w:rFonts w:ascii="Open Sans" w:eastAsia="Times New Roman" w:hAnsi="Open Sans" w:cs="Open Sans"/>
          <w:color w:val="333333"/>
          <w:sz w:val="20"/>
          <w:szCs w:val="20"/>
        </w:rPr>
        <w:t xml:space="preserve"> widely disseminate this recommendation and its guidelines and raise awareness among the relevant stakeholders and the media, in particular about the central role of gender equality for democracy and the full enjoyment of human </w:t>
      </w:r>
      <w:proofErr w:type="gramStart"/>
      <w:r w:rsidRPr="00566299">
        <w:rPr>
          <w:rFonts w:ascii="Open Sans" w:eastAsia="Times New Roman" w:hAnsi="Open Sans" w:cs="Open Sans"/>
          <w:color w:val="333333"/>
          <w:sz w:val="20"/>
          <w:szCs w:val="20"/>
        </w:rPr>
        <w:t>rights;</w:t>
      </w:r>
      <w:proofErr w:type="gramEnd"/>
    </w:p>
    <w:p w14:paraId="501143F2" w14:textId="77777777" w:rsidR="00566299" w:rsidRPr="00566299" w:rsidRDefault="00566299" w:rsidP="00566299">
      <w:pPr>
        <w:shd w:val="clear" w:color="auto" w:fill="FFFFFF"/>
        <w:spacing w:before="96"/>
        <w:rPr>
          <w:rFonts w:ascii="Open Sans" w:eastAsia="Times New Roman" w:hAnsi="Open Sans" w:cs="Open Sans"/>
          <w:color w:val="333333"/>
          <w:sz w:val="20"/>
          <w:szCs w:val="20"/>
        </w:rPr>
      </w:pPr>
      <w:r w:rsidRPr="00566299">
        <w:rPr>
          <w:rFonts w:ascii="Open Sans" w:eastAsia="Times New Roman" w:hAnsi="Open Sans" w:cs="Open Sans"/>
          <w:color w:val="333333"/>
          <w:sz w:val="20"/>
          <w:szCs w:val="20"/>
        </w:rPr>
        <w:t>3.</w:t>
      </w:r>
      <w:r w:rsidRPr="00566299">
        <w:rPr>
          <w:rFonts w:ascii="Times New Roman" w:eastAsia="Times New Roman" w:hAnsi="Times New Roman" w:cs="Times New Roman"/>
          <w:color w:val="333333"/>
          <w:sz w:val="14"/>
          <w:szCs w:val="14"/>
        </w:rPr>
        <w:t>           </w:t>
      </w:r>
      <w:r w:rsidRPr="00566299">
        <w:rPr>
          <w:rFonts w:ascii="Open Sans" w:eastAsia="Times New Roman" w:hAnsi="Open Sans" w:cs="Open Sans"/>
          <w:color w:val="333333"/>
          <w:sz w:val="20"/>
          <w:szCs w:val="20"/>
        </w:rPr>
        <w:t xml:space="preserve"> bring the recommendation to the attention of the media sector, journalists and other actors and their respective </w:t>
      </w:r>
      <w:proofErr w:type="spellStart"/>
      <w:r w:rsidRPr="00566299">
        <w:rPr>
          <w:rFonts w:ascii="Open Sans" w:eastAsia="Times New Roman" w:hAnsi="Open Sans" w:cs="Open Sans"/>
          <w:color w:val="333333"/>
          <w:sz w:val="20"/>
          <w:szCs w:val="20"/>
        </w:rPr>
        <w:t>organisations</w:t>
      </w:r>
      <w:proofErr w:type="spellEnd"/>
      <w:r w:rsidRPr="00566299">
        <w:rPr>
          <w:rFonts w:ascii="Open Sans" w:eastAsia="Times New Roman" w:hAnsi="Open Sans" w:cs="Open Sans"/>
          <w:color w:val="333333"/>
          <w:sz w:val="20"/>
          <w:szCs w:val="20"/>
        </w:rPr>
        <w:t>, as well as the regulatory authorities for the media and new communications and information services for the preparation or revision of their regulatory and self-regulatory strategies and codes of conduct, in conformity with the guidelines below.</w:t>
      </w:r>
    </w:p>
    <w:p w14:paraId="41687581" w14:textId="77777777" w:rsidR="00566299" w:rsidRPr="00566299" w:rsidRDefault="00566299" w:rsidP="00566299">
      <w:pPr>
        <w:shd w:val="clear" w:color="auto" w:fill="FFFFFF"/>
        <w:spacing w:before="96"/>
        <w:rPr>
          <w:rFonts w:ascii="Open Sans" w:eastAsia="Times New Roman" w:hAnsi="Open Sans" w:cs="Open Sans"/>
          <w:color w:val="333333"/>
          <w:sz w:val="20"/>
          <w:szCs w:val="20"/>
        </w:rPr>
      </w:pPr>
      <w:r w:rsidRPr="00566299">
        <w:rPr>
          <w:rFonts w:ascii="Open Sans" w:eastAsia="Times New Roman" w:hAnsi="Open Sans" w:cs="Open Sans"/>
          <w:i/>
          <w:iCs/>
          <w:color w:val="333333"/>
          <w:sz w:val="20"/>
          <w:szCs w:val="20"/>
        </w:rPr>
        <w:t>Appendix to Recommendation </w:t>
      </w:r>
      <w:hyperlink r:id="rId11" w:tooltip="Recommendation of the Committee of Ministers to member States on gender equality and media (Adopted by the Committee of Ministers on 10 July 2013 at the 1176th meeting of the Ministers' Deputies)" w:history="1">
        <w:r w:rsidRPr="00566299">
          <w:rPr>
            <w:rFonts w:ascii="Open Sans" w:eastAsia="Times New Roman" w:hAnsi="Open Sans" w:cs="Open Sans"/>
            <w:i/>
            <w:iCs/>
            <w:color w:val="129AF0"/>
            <w:sz w:val="20"/>
            <w:szCs w:val="20"/>
            <w:u w:val="single"/>
          </w:rPr>
          <w:t>CM/Rec(2013)1</w:t>
        </w:r>
      </w:hyperlink>
    </w:p>
    <w:p w14:paraId="5F70A07E" w14:textId="77777777" w:rsidR="00566299" w:rsidRPr="00566299" w:rsidRDefault="00566299" w:rsidP="00566299">
      <w:pPr>
        <w:shd w:val="clear" w:color="auto" w:fill="FFFFFF"/>
        <w:spacing w:before="96"/>
        <w:rPr>
          <w:rFonts w:ascii="Open Sans" w:eastAsia="Times New Roman" w:hAnsi="Open Sans" w:cs="Open Sans"/>
          <w:color w:val="333333"/>
          <w:sz w:val="20"/>
          <w:szCs w:val="20"/>
        </w:rPr>
      </w:pPr>
      <w:r w:rsidRPr="00566299">
        <w:rPr>
          <w:rFonts w:ascii="Open Sans" w:eastAsia="Times New Roman" w:hAnsi="Open Sans" w:cs="Open Sans"/>
          <w:b/>
          <w:bCs/>
          <w:color w:val="333333"/>
          <w:sz w:val="20"/>
          <w:szCs w:val="20"/>
        </w:rPr>
        <w:t>Guidelines</w:t>
      </w:r>
    </w:p>
    <w:p w14:paraId="7EC9D850" w14:textId="77777777" w:rsidR="00566299" w:rsidRPr="00566299" w:rsidRDefault="00566299" w:rsidP="00566299">
      <w:pPr>
        <w:shd w:val="clear" w:color="auto" w:fill="FFFFFF"/>
        <w:spacing w:before="96"/>
        <w:rPr>
          <w:rFonts w:ascii="Open Sans" w:eastAsia="Times New Roman" w:hAnsi="Open Sans" w:cs="Open Sans"/>
          <w:color w:val="333333"/>
          <w:sz w:val="20"/>
          <w:szCs w:val="20"/>
        </w:rPr>
      </w:pPr>
      <w:r w:rsidRPr="00566299">
        <w:rPr>
          <w:rFonts w:ascii="Open Sans" w:eastAsia="Times New Roman" w:hAnsi="Open Sans" w:cs="Open Sans"/>
          <w:b/>
          <w:bCs/>
          <w:color w:val="333333"/>
          <w:sz w:val="20"/>
          <w:szCs w:val="20"/>
        </w:rPr>
        <w:t>A.         Member States</w:t>
      </w:r>
    </w:p>
    <w:p w14:paraId="207C6D66" w14:textId="77777777" w:rsidR="00566299" w:rsidRPr="00566299" w:rsidRDefault="00566299" w:rsidP="00566299">
      <w:pPr>
        <w:shd w:val="clear" w:color="auto" w:fill="FFFFFF"/>
        <w:spacing w:before="96"/>
        <w:rPr>
          <w:rFonts w:ascii="Open Sans" w:eastAsia="Times New Roman" w:hAnsi="Open Sans" w:cs="Open Sans"/>
          <w:color w:val="333333"/>
          <w:sz w:val="20"/>
          <w:szCs w:val="20"/>
        </w:rPr>
      </w:pPr>
      <w:r w:rsidRPr="00566299">
        <w:rPr>
          <w:rFonts w:ascii="Open Sans" w:eastAsia="Times New Roman" w:hAnsi="Open Sans" w:cs="Open Sans"/>
          <w:color w:val="333333"/>
          <w:sz w:val="20"/>
          <w:szCs w:val="20"/>
        </w:rPr>
        <w:lastRenderedPageBreak/>
        <w:t>1.         Unless already in place, member States should adopt an appropriate legal framework intended to ensure that there is respect for the principle of human dignity and the prohibition of all discrimination on grounds of sex, as well as of incitement to hatred and to any form of gender-based violence within the media.</w:t>
      </w:r>
    </w:p>
    <w:p w14:paraId="607DB11A" w14:textId="77777777" w:rsidR="00566299" w:rsidRPr="00566299" w:rsidRDefault="00566299" w:rsidP="00566299">
      <w:pPr>
        <w:shd w:val="clear" w:color="auto" w:fill="FFFFFF"/>
        <w:spacing w:before="96"/>
        <w:rPr>
          <w:rFonts w:ascii="Open Sans" w:eastAsia="Times New Roman" w:hAnsi="Open Sans" w:cs="Open Sans"/>
          <w:color w:val="333333"/>
          <w:sz w:val="20"/>
          <w:szCs w:val="20"/>
        </w:rPr>
      </w:pPr>
      <w:r w:rsidRPr="00566299">
        <w:rPr>
          <w:rFonts w:ascii="Open Sans" w:eastAsia="Times New Roman" w:hAnsi="Open Sans" w:cs="Open Sans"/>
          <w:color w:val="333333"/>
          <w:sz w:val="20"/>
          <w:szCs w:val="20"/>
        </w:rPr>
        <w:t>2.         Member States should particularly ensure, through appropriate means, that media regulators respect gender equality principles in their decision making and practice.</w:t>
      </w:r>
    </w:p>
    <w:p w14:paraId="5100247C" w14:textId="77777777" w:rsidR="00566299" w:rsidRPr="00566299" w:rsidRDefault="00566299" w:rsidP="00566299">
      <w:pPr>
        <w:shd w:val="clear" w:color="auto" w:fill="FFFFFF"/>
        <w:spacing w:before="96"/>
        <w:rPr>
          <w:rFonts w:ascii="Open Sans" w:eastAsia="Times New Roman" w:hAnsi="Open Sans" w:cs="Open Sans"/>
          <w:color w:val="333333"/>
          <w:sz w:val="20"/>
          <w:szCs w:val="20"/>
        </w:rPr>
      </w:pPr>
      <w:r w:rsidRPr="00566299">
        <w:rPr>
          <w:rFonts w:ascii="Open Sans" w:eastAsia="Times New Roman" w:hAnsi="Open Sans" w:cs="Open Sans"/>
          <w:color w:val="333333"/>
          <w:sz w:val="20"/>
          <w:szCs w:val="20"/>
        </w:rPr>
        <w:t>3.         Member States should support awareness-raising initiatives and campaigns on combating gender stereotypes in the media.</w:t>
      </w:r>
    </w:p>
    <w:p w14:paraId="0D84946C" w14:textId="77777777" w:rsidR="00566299" w:rsidRPr="00566299" w:rsidRDefault="00566299" w:rsidP="00566299">
      <w:pPr>
        <w:shd w:val="clear" w:color="auto" w:fill="FFFFFF"/>
        <w:spacing w:before="96"/>
        <w:rPr>
          <w:rFonts w:ascii="Open Sans" w:eastAsia="Times New Roman" w:hAnsi="Open Sans" w:cs="Open Sans"/>
          <w:color w:val="333333"/>
          <w:sz w:val="20"/>
          <w:szCs w:val="20"/>
        </w:rPr>
      </w:pPr>
      <w:r w:rsidRPr="00566299">
        <w:rPr>
          <w:rFonts w:ascii="Open Sans" w:eastAsia="Times New Roman" w:hAnsi="Open Sans" w:cs="Open Sans"/>
          <w:b/>
          <w:bCs/>
          <w:color w:val="333333"/>
          <w:sz w:val="20"/>
          <w:szCs w:val="20"/>
        </w:rPr>
        <w:t xml:space="preserve">B.         Media </w:t>
      </w:r>
      <w:proofErr w:type="spellStart"/>
      <w:r w:rsidRPr="00566299">
        <w:rPr>
          <w:rFonts w:ascii="Open Sans" w:eastAsia="Times New Roman" w:hAnsi="Open Sans" w:cs="Open Sans"/>
          <w:b/>
          <w:bCs/>
          <w:color w:val="333333"/>
          <w:sz w:val="20"/>
          <w:szCs w:val="20"/>
        </w:rPr>
        <w:t>organisations</w:t>
      </w:r>
      <w:proofErr w:type="spellEnd"/>
    </w:p>
    <w:p w14:paraId="323EB1E0" w14:textId="77777777" w:rsidR="00566299" w:rsidRPr="00566299" w:rsidRDefault="00566299" w:rsidP="00566299">
      <w:pPr>
        <w:shd w:val="clear" w:color="auto" w:fill="FFFFFF"/>
        <w:spacing w:before="96"/>
        <w:rPr>
          <w:rFonts w:ascii="Open Sans" w:eastAsia="Times New Roman" w:hAnsi="Open Sans" w:cs="Open Sans"/>
          <w:color w:val="333333"/>
          <w:sz w:val="20"/>
          <w:szCs w:val="20"/>
        </w:rPr>
      </w:pPr>
      <w:r w:rsidRPr="00566299">
        <w:rPr>
          <w:rFonts w:ascii="Open Sans" w:eastAsia="Times New Roman" w:hAnsi="Open Sans" w:cs="Open Sans"/>
          <w:color w:val="333333"/>
          <w:sz w:val="20"/>
          <w:szCs w:val="20"/>
        </w:rPr>
        <w:t xml:space="preserve">4.         Media </w:t>
      </w:r>
      <w:proofErr w:type="spellStart"/>
      <w:r w:rsidRPr="00566299">
        <w:rPr>
          <w:rFonts w:ascii="Open Sans" w:eastAsia="Times New Roman" w:hAnsi="Open Sans" w:cs="Open Sans"/>
          <w:color w:val="333333"/>
          <w:sz w:val="20"/>
          <w:szCs w:val="20"/>
        </w:rPr>
        <w:t>organisations</w:t>
      </w:r>
      <w:proofErr w:type="spellEnd"/>
      <w:r w:rsidRPr="00566299">
        <w:rPr>
          <w:rFonts w:ascii="Open Sans" w:eastAsia="Times New Roman" w:hAnsi="Open Sans" w:cs="Open Sans"/>
          <w:color w:val="333333"/>
          <w:sz w:val="20"/>
          <w:szCs w:val="20"/>
        </w:rPr>
        <w:t xml:space="preserve"> should be encouraged to adopt self-regulatory measures, internal codes of conduct/ethics and internal supervision, and develop standards in media coverage that promotes gender equality, in order to promote a consistent internal policy and working conditions aimed at:</w:t>
      </w:r>
    </w:p>
    <w:p w14:paraId="2A3AB285" w14:textId="77777777" w:rsidR="00566299" w:rsidRPr="00566299" w:rsidRDefault="00566299" w:rsidP="00566299">
      <w:pPr>
        <w:shd w:val="clear" w:color="auto" w:fill="FFFFFF"/>
        <w:rPr>
          <w:rFonts w:ascii="Open Sans" w:eastAsia="Times New Roman" w:hAnsi="Open Sans" w:cs="Open Sans"/>
          <w:color w:val="333333"/>
          <w:sz w:val="20"/>
          <w:szCs w:val="20"/>
        </w:rPr>
      </w:pPr>
      <w:r w:rsidRPr="00566299">
        <w:rPr>
          <w:rFonts w:ascii="Arial" w:eastAsia="Times New Roman" w:hAnsi="Arial" w:cs="Arial"/>
          <w:color w:val="000000"/>
          <w:sz w:val="20"/>
          <w:szCs w:val="20"/>
        </w:rPr>
        <w:br w:type="textWrapping" w:clear="all"/>
      </w:r>
    </w:p>
    <w:p w14:paraId="28DF717C" w14:textId="77777777" w:rsidR="00566299" w:rsidRPr="00566299" w:rsidRDefault="00566299" w:rsidP="00566299">
      <w:pPr>
        <w:shd w:val="clear" w:color="auto" w:fill="FFFFFF"/>
        <w:spacing w:before="96"/>
        <w:rPr>
          <w:rFonts w:ascii="Open Sans" w:eastAsia="Times New Roman" w:hAnsi="Open Sans" w:cs="Open Sans"/>
          <w:color w:val="333333"/>
          <w:sz w:val="20"/>
          <w:szCs w:val="20"/>
        </w:rPr>
      </w:pPr>
      <w:r w:rsidRPr="00566299">
        <w:rPr>
          <w:rFonts w:ascii="Open Sans" w:eastAsia="Times New Roman" w:hAnsi="Open Sans" w:cs="Open Sans"/>
          <w:color w:val="333333"/>
          <w:sz w:val="20"/>
          <w:szCs w:val="20"/>
        </w:rPr>
        <w:t xml:space="preserve">- equal access to, and representation in, media work for women and men, including in the areas where women are </w:t>
      </w:r>
      <w:proofErr w:type="gramStart"/>
      <w:r w:rsidRPr="00566299">
        <w:rPr>
          <w:rFonts w:ascii="Open Sans" w:eastAsia="Times New Roman" w:hAnsi="Open Sans" w:cs="Open Sans"/>
          <w:color w:val="333333"/>
          <w:sz w:val="20"/>
          <w:szCs w:val="20"/>
        </w:rPr>
        <w:t>underrepresented;</w:t>
      </w:r>
      <w:proofErr w:type="gramEnd"/>
    </w:p>
    <w:p w14:paraId="1F115B5F" w14:textId="77777777" w:rsidR="00566299" w:rsidRPr="00566299" w:rsidRDefault="00566299" w:rsidP="00566299">
      <w:pPr>
        <w:shd w:val="clear" w:color="auto" w:fill="FFFFFF"/>
        <w:spacing w:before="96"/>
        <w:rPr>
          <w:rFonts w:ascii="Open Sans" w:eastAsia="Times New Roman" w:hAnsi="Open Sans" w:cs="Open Sans"/>
          <w:color w:val="333333"/>
          <w:sz w:val="20"/>
          <w:szCs w:val="20"/>
        </w:rPr>
      </w:pPr>
      <w:r w:rsidRPr="00566299">
        <w:rPr>
          <w:rFonts w:ascii="Open Sans" w:eastAsia="Times New Roman" w:hAnsi="Open Sans" w:cs="Open Sans"/>
          <w:color w:val="333333"/>
          <w:sz w:val="20"/>
          <w:szCs w:val="20"/>
        </w:rPr>
        <w:t xml:space="preserve">- a balanced participation of women and men in management posts, in bodies with an advisory, regulatory or internal supervisory role, and generally in the decision-making </w:t>
      </w:r>
      <w:proofErr w:type="gramStart"/>
      <w:r w:rsidRPr="00566299">
        <w:rPr>
          <w:rFonts w:ascii="Open Sans" w:eastAsia="Times New Roman" w:hAnsi="Open Sans" w:cs="Open Sans"/>
          <w:color w:val="333333"/>
          <w:sz w:val="20"/>
          <w:szCs w:val="20"/>
        </w:rPr>
        <w:t>process;</w:t>
      </w:r>
      <w:proofErr w:type="gramEnd"/>
    </w:p>
    <w:p w14:paraId="77EAFD43" w14:textId="77777777" w:rsidR="00566299" w:rsidRPr="00566299" w:rsidRDefault="00566299" w:rsidP="00566299">
      <w:pPr>
        <w:shd w:val="clear" w:color="auto" w:fill="FFFFFF"/>
        <w:spacing w:before="96"/>
        <w:rPr>
          <w:rFonts w:ascii="Open Sans" w:eastAsia="Times New Roman" w:hAnsi="Open Sans" w:cs="Open Sans"/>
          <w:color w:val="333333"/>
          <w:sz w:val="20"/>
          <w:szCs w:val="20"/>
        </w:rPr>
      </w:pPr>
      <w:r w:rsidRPr="00566299">
        <w:rPr>
          <w:rFonts w:ascii="Open Sans" w:eastAsia="Times New Roman" w:hAnsi="Open Sans" w:cs="Open Sans"/>
          <w:color w:val="333333"/>
          <w:sz w:val="20"/>
          <w:szCs w:val="20"/>
        </w:rPr>
        <w:t>- a non-stereotyped image, role and visibility of women and men, avoidance of sexist advertising, language and content which could lead to discrimination on grounds of sex, incitement to hatred and gender-based violence.</w:t>
      </w:r>
    </w:p>
    <w:p w14:paraId="0D02E48F" w14:textId="77777777" w:rsidR="00566299" w:rsidRPr="00566299" w:rsidRDefault="00566299" w:rsidP="00566299">
      <w:pPr>
        <w:shd w:val="clear" w:color="auto" w:fill="FFFFFF"/>
        <w:spacing w:before="96"/>
        <w:rPr>
          <w:rFonts w:ascii="Open Sans" w:eastAsia="Times New Roman" w:hAnsi="Open Sans" w:cs="Open Sans"/>
          <w:color w:val="333333"/>
          <w:sz w:val="20"/>
          <w:szCs w:val="20"/>
        </w:rPr>
      </w:pPr>
      <w:r w:rsidRPr="00566299">
        <w:rPr>
          <w:rFonts w:ascii="Open Sans" w:eastAsia="Times New Roman" w:hAnsi="Open Sans" w:cs="Open Sans"/>
          <w:b/>
          <w:bCs/>
          <w:color w:val="333333"/>
          <w:sz w:val="20"/>
          <w:szCs w:val="20"/>
        </w:rPr>
        <w:t>C.         Measures for implementation</w:t>
      </w:r>
    </w:p>
    <w:p w14:paraId="4307071C" w14:textId="77777777" w:rsidR="00566299" w:rsidRPr="00566299" w:rsidRDefault="00566299" w:rsidP="00566299">
      <w:pPr>
        <w:shd w:val="clear" w:color="auto" w:fill="FFFFFF"/>
        <w:spacing w:before="96"/>
        <w:rPr>
          <w:rFonts w:ascii="Open Sans" w:eastAsia="Times New Roman" w:hAnsi="Open Sans" w:cs="Open Sans"/>
          <w:color w:val="333333"/>
          <w:sz w:val="20"/>
          <w:szCs w:val="20"/>
        </w:rPr>
      </w:pPr>
      <w:r w:rsidRPr="00566299">
        <w:rPr>
          <w:rFonts w:ascii="Open Sans" w:eastAsia="Times New Roman" w:hAnsi="Open Sans" w:cs="Open Sans"/>
          <w:color w:val="333333"/>
          <w:sz w:val="20"/>
          <w:szCs w:val="20"/>
        </w:rPr>
        <w:t>5.         The following mechanisms for the implementation of strategies and policies to achieve gender equality goals in the media should be considered:</w:t>
      </w:r>
    </w:p>
    <w:p w14:paraId="7FA889BF" w14:textId="77777777" w:rsidR="00566299" w:rsidRPr="00566299" w:rsidRDefault="00566299" w:rsidP="00566299">
      <w:pPr>
        <w:shd w:val="clear" w:color="auto" w:fill="FFFFFF"/>
        <w:spacing w:before="96"/>
        <w:rPr>
          <w:rFonts w:ascii="Open Sans" w:eastAsia="Times New Roman" w:hAnsi="Open Sans" w:cs="Open Sans"/>
          <w:color w:val="333333"/>
          <w:sz w:val="20"/>
          <w:szCs w:val="20"/>
        </w:rPr>
      </w:pPr>
      <w:r w:rsidRPr="00566299">
        <w:rPr>
          <w:rFonts w:ascii="Open Sans" w:eastAsia="Times New Roman" w:hAnsi="Open Sans" w:cs="Open Sans"/>
          <w:b/>
          <w:bCs/>
          <w:i/>
          <w:iCs/>
          <w:color w:val="333333"/>
          <w:sz w:val="20"/>
          <w:szCs w:val="20"/>
        </w:rPr>
        <w:t>Review and evaluation of gender equality policy and legislation</w:t>
      </w:r>
    </w:p>
    <w:p w14:paraId="7FB956A6" w14:textId="77777777" w:rsidR="00566299" w:rsidRPr="00566299" w:rsidRDefault="00566299" w:rsidP="00566299">
      <w:pPr>
        <w:shd w:val="clear" w:color="auto" w:fill="FFFFFF"/>
        <w:spacing w:before="96"/>
        <w:rPr>
          <w:rFonts w:ascii="Open Sans" w:eastAsia="Times New Roman" w:hAnsi="Open Sans" w:cs="Open Sans"/>
          <w:color w:val="333333"/>
          <w:sz w:val="20"/>
          <w:szCs w:val="20"/>
        </w:rPr>
      </w:pPr>
      <w:proofErr w:type="spellStart"/>
      <w:r w:rsidRPr="00566299">
        <w:rPr>
          <w:rFonts w:ascii="Open Sans" w:eastAsia="Times New Roman" w:hAnsi="Open Sans" w:cs="Open Sans"/>
          <w:color w:val="333333"/>
          <w:sz w:val="20"/>
          <w:szCs w:val="20"/>
        </w:rPr>
        <w:t>i</w:t>
      </w:r>
      <w:proofErr w:type="spellEnd"/>
      <w:r w:rsidRPr="00566299">
        <w:rPr>
          <w:rFonts w:ascii="Open Sans" w:eastAsia="Times New Roman" w:hAnsi="Open Sans" w:cs="Open Sans"/>
          <w:color w:val="333333"/>
          <w:sz w:val="20"/>
          <w:szCs w:val="20"/>
        </w:rPr>
        <w:t>.</w:t>
      </w:r>
      <w:r w:rsidRPr="00566299">
        <w:rPr>
          <w:rFonts w:ascii="Times New Roman" w:eastAsia="Times New Roman" w:hAnsi="Times New Roman" w:cs="Times New Roman"/>
          <w:color w:val="333333"/>
          <w:sz w:val="14"/>
          <w:szCs w:val="14"/>
        </w:rPr>
        <w:t>             </w:t>
      </w:r>
      <w:r w:rsidRPr="00566299">
        <w:rPr>
          <w:rFonts w:ascii="Open Sans" w:eastAsia="Times New Roman" w:hAnsi="Open Sans" w:cs="Open Sans"/>
          <w:color w:val="333333"/>
          <w:sz w:val="20"/>
          <w:szCs w:val="20"/>
        </w:rPr>
        <w:t> Review and update the legal framework on media from a gender equality perspective on a regular basis.</w:t>
      </w:r>
    </w:p>
    <w:p w14:paraId="043E1EA9" w14:textId="77777777" w:rsidR="00566299" w:rsidRPr="00566299" w:rsidRDefault="00566299" w:rsidP="00566299">
      <w:pPr>
        <w:shd w:val="clear" w:color="auto" w:fill="FFFFFF"/>
        <w:spacing w:before="96"/>
        <w:rPr>
          <w:rFonts w:ascii="Open Sans" w:eastAsia="Times New Roman" w:hAnsi="Open Sans" w:cs="Open Sans"/>
          <w:color w:val="333333"/>
          <w:sz w:val="20"/>
          <w:szCs w:val="20"/>
        </w:rPr>
      </w:pPr>
      <w:r w:rsidRPr="00566299">
        <w:rPr>
          <w:rFonts w:ascii="Open Sans" w:eastAsia="Times New Roman" w:hAnsi="Open Sans" w:cs="Open Sans"/>
          <w:color w:val="333333"/>
          <w:sz w:val="20"/>
          <w:szCs w:val="20"/>
        </w:rPr>
        <w:t>ii.</w:t>
      </w:r>
      <w:r w:rsidRPr="00566299">
        <w:rPr>
          <w:rFonts w:ascii="Times New Roman" w:eastAsia="Times New Roman" w:hAnsi="Times New Roman" w:cs="Times New Roman"/>
          <w:color w:val="333333"/>
          <w:sz w:val="14"/>
          <w:szCs w:val="14"/>
        </w:rPr>
        <w:t>            </w:t>
      </w:r>
      <w:r w:rsidRPr="00566299">
        <w:rPr>
          <w:rFonts w:ascii="Open Sans" w:eastAsia="Times New Roman" w:hAnsi="Open Sans" w:cs="Open Sans"/>
          <w:color w:val="333333"/>
          <w:sz w:val="20"/>
          <w:szCs w:val="20"/>
        </w:rPr>
        <w:t> Mandate media regulators and require the public service media to include an assessment of the implementation of gender equality policy in the media in their annual reports.</w:t>
      </w:r>
    </w:p>
    <w:p w14:paraId="5E2AF2B7" w14:textId="77777777" w:rsidR="00566299" w:rsidRPr="00566299" w:rsidRDefault="00566299" w:rsidP="00566299">
      <w:pPr>
        <w:shd w:val="clear" w:color="auto" w:fill="FFFFFF"/>
        <w:spacing w:before="96"/>
        <w:rPr>
          <w:rFonts w:ascii="Open Sans" w:eastAsia="Times New Roman" w:hAnsi="Open Sans" w:cs="Open Sans"/>
          <w:color w:val="333333"/>
          <w:sz w:val="20"/>
          <w:szCs w:val="20"/>
        </w:rPr>
      </w:pPr>
      <w:r w:rsidRPr="00566299">
        <w:rPr>
          <w:rFonts w:ascii="Open Sans" w:eastAsia="Times New Roman" w:hAnsi="Open Sans" w:cs="Open Sans"/>
          <w:b/>
          <w:bCs/>
          <w:i/>
          <w:iCs/>
          <w:color w:val="333333"/>
          <w:sz w:val="20"/>
          <w:szCs w:val="20"/>
        </w:rPr>
        <w:t>Adoption and implementation of national indicators for gender equality in the media</w:t>
      </w:r>
    </w:p>
    <w:p w14:paraId="30AE2E99" w14:textId="77777777" w:rsidR="00566299" w:rsidRPr="00566299" w:rsidRDefault="00566299" w:rsidP="00566299">
      <w:pPr>
        <w:shd w:val="clear" w:color="auto" w:fill="FFFFFF"/>
        <w:spacing w:before="96"/>
        <w:rPr>
          <w:rFonts w:ascii="Open Sans" w:eastAsia="Times New Roman" w:hAnsi="Open Sans" w:cs="Open Sans"/>
          <w:color w:val="333333"/>
          <w:sz w:val="20"/>
          <w:szCs w:val="20"/>
        </w:rPr>
      </w:pPr>
      <w:r w:rsidRPr="00566299">
        <w:rPr>
          <w:rFonts w:ascii="Open Sans" w:eastAsia="Times New Roman" w:hAnsi="Open Sans" w:cs="Open Sans"/>
          <w:color w:val="333333"/>
          <w:sz w:val="20"/>
          <w:szCs w:val="20"/>
        </w:rPr>
        <w:t>iii.</w:t>
      </w:r>
      <w:r w:rsidRPr="00566299">
        <w:rPr>
          <w:rFonts w:ascii="Times New Roman" w:eastAsia="Times New Roman" w:hAnsi="Times New Roman" w:cs="Times New Roman"/>
          <w:color w:val="333333"/>
          <w:sz w:val="14"/>
          <w:szCs w:val="14"/>
        </w:rPr>
        <w:t>           </w:t>
      </w:r>
      <w:r w:rsidRPr="00566299">
        <w:rPr>
          <w:rFonts w:ascii="Open Sans" w:eastAsia="Times New Roman" w:hAnsi="Open Sans" w:cs="Open Sans"/>
          <w:color w:val="333333"/>
          <w:sz w:val="20"/>
          <w:szCs w:val="20"/>
        </w:rPr>
        <w:t> Discuss with relevant stakeholders the opportunity for and adoption of, if appropriate, national indicators based on international standards and good practices; holding public hearings and discussions in connection with this.</w:t>
      </w:r>
    </w:p>
    <w:p w14:paraId="253E6E70" w14:textId="77777777" w:rsidR="00566299" w:rsidRPr="00566299" w:rsidRDefault="00566299" w:rsidP="00566299">
      <w:pPr>
        <w:shd w:val="clear" w:color="auto" w:fill="FFFFFF"/>
        <w:spacing w:before="96"/>
        <w:rPr>
          <w:rFonts w:ascii="Open Sans" w:eastAsia="Times New Roman" w:hAnsi="Open Sans" w:cs="Open Sans"/>
          <w:color w:val="333333"/>
          <w:sz w:val="20"/>
          <w:szCs w:val="20"/>
        </w:rPr>
      </w:pPr>
      <w:r w:rsidRPr="00566299">
        <w:rPr>
          <w:rFonts w:ascii="Open Sans" w:eastAsia="Times New Roman" w:hAnsi="Open Sans" w:cs="Open Sans"/>
          <w:color w:val="333333"/>
          <w:sz w:val="20"/>
          <w:szCs w:val="20"/>
        </w:rPr>
        <w:t>iv.</w:t>
      </w:r>
      <w:r w:rsidRPr="00566299">
        <w:rPr>
          <w:rFonts w:ascii="Times New Roman" w:eastAsia="Times New Roman" w:hAnsi="Times New Roman" w:cs="Times New Roman"/>
          <w:color w:val="333333"/>
          <w:sz w:val="14"/>
          <w:szCs w:val="14"/>
        </w:rPr>
        <w:t>          </w:t>
      </w:r>
      <w:r w:rsidRPr="00566299">
        <w:rPr>
          <w:rFonts w:ascii="Open Sans" w:eastAsia="Times New Roman" w:hAnsi="Open Sans" w:cs="Open Sans"/>
          <w:color w:val="333333"/>
          <w:sz w:val="20"/>
          <w:szCs w:val="20"/>
        </w:rPr>
        <w:t> Carry out regular monitoring and evaluation of the situation of gender equality in the media at national level, based on the adopted indicators.</w:t>
      </w:r>
    </w:p>
    <w:p w14:paraId="671F83C5" w14:textId="77777777" w:rsidR="00566299" w:rsidRPr="00566299" w:rsidRDefault="00566299" w:rsidP="00566299">
      <w:pPr>
        <w:shd w:val="clear" w:color="auto" w:fill="FFFFFF"/>
        <w:spacing w:before="96"/>
        <w:rPr>
          <w:rFonts w:ascii="Open Sans" w:eastAsia="Times New Roman" w:hAnsi="Open Sans" w:cs="Open Sans"/>
          <w:color w:val="333333"/>
          <w:sz w:val="20"/>
          <w:szCs w:val="20"/>
        </w:rPr>
      </w:pPr>
      <w:r w:rsidRPr="00566299">
        <w:rPr>
          <w:rFonts w:ascii="Open Sans" w:eastAsia="Times New Roman" w:hAnsi="Open Sans" w:cs="Open Sans"/>
          <w:color w:val="333333"/>
          <w:sz w:val="20"/>
          <w:szCs w:val="20"/>
        </w:rPr>
        <w:t>v.</w:t>
      </w:r>
      <w:r w:rsidRPr="00566299">
        <w:rPr>
          <w:rFonts w:ascii="Times New Roman" w:eastAsia="Times New Roman" w:hAnsi="Times New Roman" w:cs="Times New Roman"/>
          <w:color w:val="333333"/>
          <w:sz w:val="14"/>
          <w:szCs w:val="14"/>
        </w:rPr>
        <w:t>           </w:t>
      </w:r>
      <w:r w:rsidRPr="00566299">
        <w:rPr>
          <w:rFonts w:ascii="Open Sans" w:eastAsia="Times New Roman" w:hAnsi="Open Sans" w:cs="Open Sans"/>
          <w:color w:val="333333"/>
          <w:sz w:val="20"/>
          <w:szCs w:val="20"/>
        </w:rPr>
        <w:t> Update gender equality indicators regularly.</w:t>
      </w:r>
    </w:p>
    <w:p w14:paraId="3F0F088A" w14:textId="77777777" w:rsidR="00566299" w:rsidRPr="00566299" w:rsidRDefault="00566299" w:rsidP="00566299">
      <w:pPr>
        <w:shd w:val="clear" w:color="auto" w:fill="FFFFFF"/>
        <w:spacing w:before="96"/>
        <w:rPr>
          <w:rFonts w:ascii="Open Sans" w:eastAsia="Times New Roman" w:hAnsi="Open Sans" w:cs="Open Sans"/>
          <w:color w:val="333333"/>
          <w:sz w:val="20"/>
          <w:szCs w:val="20"/>
        </w:rPr>
      </w:pPr>
      <w:r w:rsidRPr="00566299">
        <w:rPr>
          <w:rFonts w:ascii="Open Sans" w:eastAsia="Times New Roman" w:hAnsi="Open Sans" w:cs="Open Sans"/>
          <w:b/>
          <w:bCs/>
          <w:i/>
          <w:iCs/>
          <w:color w:val="333333"/>
          <w:sz w:val="20"/>
          <w:szCs w:val="20"/>
        </w:rPr>
        <w:t>Provision of information and promotion of good practices</w:t>
      </w:r>
    </w:p>
    <w:p w14:paraId="3EC76628" w14:textId="77777777" w:rsidR="00566299" w:rsidRPr="00566299" w:rsidRDefault="00566299" w:rsidP="00566299">
      <w:pPr>
        <w:shd w:val="clear" w:color="auto" w:fill="FFFFFF"/>
        <w:spacing w:before="96"/>
        <w:rPr>
          <w:rFonts w:ascii="Open Sans" w:eastAsia="Times New Roman" w:hAnsi="Open Sans" w:cs="Open Sans"/>
          <w:color w:val="333333"/>
          <w:sz w:val="20"/>
          <w:szCs w:val="20"/>
        </w:rPr>
      </w:pPr>
      <w:r w:rsidRPr="00566299">
        <w:rPr>
          <w:rFonts w:ascii="Open Sans" w:eastAsia="Times New Roman" w:hAnsi="Open Sans" w:cs="Open Sans"/>
          <w:color w:val="333333"/>
          <w:sz w:val="20"/>
          <w:szCs w:val="20"/>
        </w:rPr>
        <w:t>vi.</w:t>
      </w:r>
      <w:r w:rsidRPr="00566299">
        <w:rPr>
          <w:rFonts w:ascii="Times New Roman" w:eastAsia="Times New Roman" w:hAnsi="Times New Roman" w:cs="Times New Roman"/>
          <w:color w:val="333333"/>
          <w:sz w:val="14"/>
          <w:szCs w:val="14"/>
        </w:rPr>
        <w:t>          </w:t>
      </w:r>
      <w:r w:rsidRPr="00566299">
        <w:rPr>
          <w:rFonts w:ascii="Open Sans" w:eastAsia="Times New Roman" w:hAnsi="Open Sans" w:cs="Open Sans"/>
          <w:color w:val="333333"/>
          <w:sz w:val="20"/>
          <w:szCs w:val="20"/>
        </w:rPr>
        <w:t> Encourage the media to provide information to the public in a clear way (</w:t>
      </w:r>
      <w:proofErr w:type="gramStart"/>
      <w:r w:rsidRPr="00566299">
        <w:rPr>
          <w:rFonts w:ascii="Open Sans" w:eastAsia="Times New Roman" w:hAnsi="Open Sans" w:cs="Open Sans"/>
          <w:color w:val="333333"/>
          <w:sz w:val="20"/>
          <w:szCs w:val="20"/>
        </w:rPr>
        <w:t>e.g.</w:t>
      </w:r>
      <w:proofErr w:type="gramEnd"/>
      <w:r w:rsidRPr="00566299">
        <w:rPr>
          <w:rFonts w:ascii="Open Sans" w:eastAsia="Times New Roman" w:hAnsi="Open Sans" w:cs="Open Sans"/>
          <w:color w:val="333333"/>
          <w:sz w:val="20"/>
          <w:szCs w:val="20"/>
        </w:rPr>
        <w:t xml:space="preserve"> online) on the complaints procedure in relation to media content which they consider contrary to the principles of gender equality.</w:t>
      </w:r>
    </w:p>
    <w:p w14:paraId="02A6E613" w14:textId="77777777" w:rsidR="00566299" w:rsidRPr="00566299" w:rsidRDefault="00566299" w:rsidP="00566299">
      <w:pPr>
        <w:shd w:val="clear" w:color="auto" w:fill="FFFFFF"/>
        <w:spacing w:before="96"/>
        <w:rPr>
          <w:rFonts w:ascii="Open Sans" w:eastAsia="Times New Roman" w:hAnsi="Open Sans" w:cs="Open Sans"/>
          <w:color w:val="333333"/>
          <w:sz w:val="20"/>
          <w:szCs w:val="20"/>
        </w:rPr>
      </w:pPr>
      <w:r w:rsidRPr="00566299">
        <w:rPr>
          <w:rFonts w:ascii="Open Sans" w:eastAsia="Times New Roman" w:hAnsi="Open Sans" w:cs="Open Sans"/>
          <w:color w:val="333333"/>
          <w:sz w:val="20"/>
          <w:szCs w:val="20"/>
        </w:rPr>
        <w:lastRenderedPageBreak/>
        <w:t>vii.</w:t>
      </w:r>
      <w:r w:rsidRPr="00566299">
        <w:rPr>
          <w:rFonts w:ascii="Times New Roman" w:eastAsia="Times New Roman" w:hAnsi="Times New Roman" w:cs="Times New Roman"/>
          <w:color w:val="333333"/>
          <w:sz w:val="14"/>
          <w:szCs w:val="14"/>
        </w:rPr>
        <w:t>         </w:t>
      </w:r>
      <w:r w:rsidRPr="00566299">
        <w:rPr>
          <w:rFonts w:ascii="Open Sans" w:eastAsia="Times New Roman" w:hAnsi="Open Sans" w:cs="Open Sans"/>
          <w:color w:val="333333"/>
          <w:sz w:val="20"/>
          <w:szCs w:val="20"/>
        </w:rPr>
        <w:t> Support and promote good practices through the development of networks and partnerships between various media outlets to further gender equality in the various activity areas of the new media ecosystem.</w:t>
      </w:r>
    </w:p>
    <w:p w14:paraId="57D51CB3" w14:textId="77777777" w:rsidR="00566299" w:rsidRPr="00566299" w:rsidRDefault="00566299" w:rsidP="00566299">
      <w:pPr>
        <w:shd w:val="clear" w:color="auto" w:fill="FFFFFF"/>
        <w:spacing w:before="96"/>
        <w:rPr>
          <w:rFonts w:ascii="Open Sans" w:eastAsia="Times New Roman" w:hAnsi="Open Sans" w:cs="Open Sans"/>
          <w:color w:val="333333"/>
          <w:sz w:val="20"/>
          <w:szCs w:val="20"/>
        </w:rPr>
      </w:pPr>
      <w:r w:rsidRPr="00566299">
        <w:rPr>
          <w:rFonts w:ascii="Open Sans" w:eastAsia="Times New Roman" w:hAnsi="Open Sans" w:cs="Open Sans"/>
          <w:b/>
          <w:bCs/>
          <w:i/>
          <w:iCs/>
          <w:color w:val="333333"/>
          <w:sz w:val="20"/>
          <w:szCs w:val="20"/>
        </w:rPr>
        <w:t>Accountability channels</w:t>
      </w:r>
    </w:p>
    <w:p w14:paraId="25BAE8E8" w14:textId="77777777" w:rsidR="00566299" w:rsidRPr="00566299" w:rsidRDefault="00566299" w:rsidP="00566299">
      <w:pPr>
        <w:shd w:val="clear" w:color="auto" w:fill="FFFFFF"/>
        <w:spacing w:before="96"/>
        <w:rPr>
          <w:rFonts w:ascii="Open Sans" w:eastAsia="Times New Roman" w:hAnsi="Open Sans" w:cs="Open Sans"/>
          <w:color w:val="333333"/>
          <w:sz w:val="20"/>
          <w:szCs w:val="20"/>
        </w:rPr>
      </w:pPr>
      <w:r w:rsidRPr="00566299">
        <w:rPr>
          <w:rFonts w:ascii="Open Sans" w:eastAsia="Times New Roman" w:hAnsi="Open Sans" w:cs="Open Sans"/>
          <w:color w:val="333333"/>
          <w:sz w:val="20"/>
          <w:szCs w:val="20"/>
        </w:rPr>
        <w:t>viii.</w:t>
      </w:r>
      <w:r w:rsidRPr="00566299">
        <w:rPr>
          <w:rFonts w:ascii="Times New Roman" w:eastAsia="Times New Roman" w:hAnsi="Times New Roman" w:cs="Times New Roman"/>
          <w:color w:val="333333"/>
          <w:sz w:val="14"/>
          <w:szCs w:val="14"/>
        </w:rPr>
        <w:t>        </w:t>
      </w:r>
      <w:r w:rsidRPr="00566299">
        <w:rPr>
          <w:rFonts w:ascii="Open Sans" w:eastAsia="Times New Roman" w:hAnsi="Open Sans" w:cs="Open Sans"/>
          <w:color w:val="333333"/>
          <w:sz w:val="20"/>
          <w:szCs w:val="20"/>
        </w:rPr>
        <w:t xml:space="preserve"> Encourage non-governmental </w:t>
      </w:r>
      <w:proofErr w:type="spellStart"/>
      <w:r w:rsidRPr="00566299">
        <w:rPr>
          <w:rFonts w:ascii="Open Sans" w:eastAsia="Times New Roman" w:hAnsi="Open Sans" w:cs="Open Sans"/>
          <w:color w:val="333333"/>
          <w:sz w:val="20"/>
          <w:szCs w:val="20"/>
        </w:rPr>
        <w:t>organisations</w:t>
      </w:r>
      <w:proofErr w:type="spellEnd"/>
      <w:r w:rsidRPr="00566299">
        <w:rPr>
          <w:rFonts w:ascii="Open Sans" w:eastAsia="Times New Roman" w:hAnsi="Open Sans" w:cs="Open Sans"/>
          <w:color w:val="333333"/>
          <w:sz w:val="20"/>
          <w:szCs w:val="20"/>
        </w:rPr>
        <w:t xml:space="preserve">, media associations, individuals and other relevant stakeholders to consistently defend gender equality by bringing their concerns to self-regulatory bodies or other </w:t>
      </w:r>
      <w:proofErr w:type="spellStart"/>
      <w:r w:rsidRPr="00566299">
        <w:rPr>
          <w:rFonts w:ascii="Open Sans" w:eastAsia="Times New Roman" w:hAnsi="Open Sans" w:cs="Open Sans"/>
          <w:color w:val="333333"/>
          <w:sz w:val="20"/>
          <w:szCs w:val="20"/>
        </w:rPr>
        <w:t>specialised</w:t>
      </w:r>
      <w:proofErr w:type="spellEnd"/>
      <w:r w:rsidRPr="00566299">
        <w:rPr>
          <w:rFonts w:ascii="Open Sans" w:eastAsia="Times New Roman" w:hAnsi="Open Sans" w:cs="Open Sans"/>
          <w:color w:val="333333"/>
          <w:sz w:val="20"/>
          <w:szCs w:val="20"/>
        </w:rPr>
        <w:t xml:space="preserve"> bodies (</w:t>
      </w:r>
      <w:proofErr w:type="gramStart"/>
      <w:r w:rsidRPr="00566299">
        <w:rPr>
          <w:rFonts w:ascii="Open Sans" w:eastAsia="Times New Roman" w:hAnsi="Open Sans" w:cs="Open Sans"/>
          <w:color w:val="333333"/>
          <w:sz w:val="20"/>
          <w:szCs w:val="20"/>
        </w:rPr>
        <w:t>e.g.</w:t>
      </w:r>
      <w:proofErr w:type="gramEnd"/>
      <w:r w:rsidRPr="00566299">
        <w:rPr>
          <w:rFonts w:ascii="Open Sans" w:eastAsia="Times New Roman" w:hAnsi="Open Sans" w:cs="Open Sans"/>
          <w:color w:val="333333"/>
          <w:sz w:val="20"/>
          <w:szCs w:val="20"/>
        </w:rPr>
        <w:t xml:space="preserve"> press councils, ethical commissions, advertising councils, anti-discrimination commissions).</w:t>
      </w:r>
    </w:p>
    <w:p w14:paraId="0E85C9A7" w14:textId="77777777" w:rsidR="00566299" w:rsidRPr="00566299" w:rsidRDefault="00566299" w:rsidP="00566299">
      <w:pPr>
        <w:shd w:val="clear" w:color="auto" w:fill="FFFFFF"/>
        <w:spacing w:before="96"/>
        <w:rPr>
          <w:rFonts w:ascii="Open Sans" w:eastAsia="Times New Roman" w:hAnsi="Open Sans" w:cs="Open Sans"/>
          <w:color w:val="333333"/>
          <w:sz w:val="20"/>
          <w:szCs w:val="20"/>
        </w:rPr>
      </w:pPr>
      <w:r w:rsidRPr="00566299">
        <w:rPr>
          <w:rFonts w:ascii="Open Sans" w:eastAsia="Times New Roman" w:hAnsi="Open Sans" w:cs="Open Sans"/>
          <w:color w:val="333333"/>
          <w:sz w:val="20"/>
          <w:szCs w:val="20"/>
        </w:rPr>
        <w:t>ix.</w:t>
      </w:r>
      <w:r w:rsidRPr="00566299">
        <w:rPr>
          <w:rFonts w:ascii="Times New Roman" w:eastAsia="Times New Roman" w:hAnsi="Times New Roman" w:cs="Times New Roman"/>
          <w:color w:val="333333"/>
          <w:sz w:val="14"/>
          <w:szCs w:val="14"/>
        </w:rPr>
        <w:t>          </w:t>
      </w:r>
      <w:r w:rsidRPr="00566299">
        <w:rPr>
          <w:rFonts w:ascii="Open Sans" w:eastAsia="Times New Roman" w:hAnsi="Open Sans" w:cs="Open Sans"/>
          <w:color w:val="333333"/>
          <w:sz w:val="20"/>
          <w:szCs w:val="20"/>
        </w:rPr>
        <w:t> Encourage the updating of existing media accountability mechanisms and their effective use in cases of violation of gender equality in the media.</w:t>
      </w:r>
    </w:p>
    <w:p w14:paraId="3D95B614" w14:textId="77777777" w:rsidR="00566299" w:rsidRPr="00566299" w:rsidRDefault="00566299" w:rsidP="00566299">
      <w:pPr>
        <w:shd w:val="clear" w:color="auto" w:fill="FFFFFF"/>
        <w:spacing w:before="96"/>
        <w:rPr>
          <w:rFonts w:ascii="Open Sans" w:eastAsia="Times New Roman" w:hAnsi="Open Sans" w:cs="Open Sans"/>
          <w:color w:val="333333"/>
          <w:sz w:val="20"/>
          <w:szCs w:val="20"/>
        </w:rPr>
      </w:pPr>
      <w:r w:rsidRPr="00566299">
        <w:rPr>
          <w:rFonts w:ascii="Open Sans" w:eastAsia="Times New Roman" w:hAnsi="Open Sans" w:cs="Open Sans"/>
          <w:color w:val="333333"/>
          <w:sz w:val="20"/>
          <w:szCs w:val="20"/>
        </w:rPr>
        <w:t>x.</w:t>
      </w:r>
      <w:r w:rsidRPr="00566299">
        <w:rPr>
          <w:rFonts w:ascii="Times New Roman" w:eastAsia="Times New Roman" w:hAnsi="Times New Roman" w:cs="Times New Roman"/>
          <w:color w:val="333333"/>
          <w:sz w:val="14"/>
          <w:szCs w:val="14"/>
        </w:rPr>
        <w:t>           </w:t>
      </w:r>
      <w:r w:rsidRPr="00566299">
        <w:rPr>
          <w:rFonts w:ascii="Open Sans" w:eastAsia="Times New Roman" w:hAnsi="Open Sans" w:cs="Open Sans"/>
          <w:color w:val="333333"/>
          <w:sz w:val="20"/>
          <w:szCs w:val="20"/>
        </w:rPr>
        <w:t> Encourage the establishment of new mechanisms for media accountability and civic responsibility, for example, fora for public debate and platforms opened online and offline, making direct exchanges possible between citizens.</w:t>
      </w:r>
    </w:p>
    <w:p w14:paraId="3376EFC3" w14:textId="77777777" w:rsidR="00566299" w:rsidRPr="00566299" w:rsidRDefault="00566299" w:rsidP="00566299">
      <w:pPr>
        <w:shd w:val="clear" w:color="auto" w:fill="FFFFFF"/>
        <w:spacing w:before="96"/>
        <w:rPr>
          <w:rFonts w:ascii="Open Sans" w:eastAsia="Times New Roman" w:hAnsi="Open Sans" w:cs="Open Sans"/>
          <w:color w:val="333333"/>
          <w:sz w:val="20"/>
          <w:szCs w:val="20"/>
        </w:rPr>
      </w:pPr>
      <w:r w:rsidRPr="00566299">
        <w:rPr>
          <w:rFonts w:ascii="Arial" w:eastAsia="Times New Roman" w:hAnsi="Arial" w:cs="Arial"/>
          <w:b/>
          <w:bCs/>
          <w:i/>
          <w:iCs/>
          <w:color w:val="000000"/>
          <w:sz w:val="20"/>
          <w:szCs w:val="20"/>
        </w:rPr>
        <w:br w:type="textWrapping" w:clear="all"/>
      </w:r>
    </w:p>
    <w:p w14:paraId="74D8E527" w14:textId="77777777" w:rsidR="00566299" w:rsidRPr="00566299" w:rsidRDefault="00566299" w:rsidP="00566299">
      <w:pPr>
        <w:shd w:val="clear" w:color="auto" w:fill="FFFFFF"/>
        <w:spacing w:before="96"/>
        <w:rPr>
          <w:rFonts w:ascii="Open Sans" w:eastAsia="Times New Roman" w:hAnsi="Open Sans" w:cs="Open Sans"/>
          <w:color w:val="333333"/>
          <w:sz w:val="20"/>
          <w:szCs w:val="20"/>
        </w:rPr>
      </w:pPr>
      <w:r w:rsidRPr="00566299">
        <w:rPr>
          <w:rFonts w:ascii="Open Sans" w:eastAsia="Times New Roman" w:hAnsi="Open Sans" w:cs="Open Sans"/>
          <w:b/>
          <w:bCs/>
          <w:i/>
          <w:iCs/>
          <w:color w:val="333333"/>
          <w:sz w:val="20"/>
          <w:szCs w:val="20"/>
        </w:rPr>
        <w:t>Research and publication</w:t>
      </w:r>
    </w:p>
    <w:p w14:paraId="3FDBF6CA" w14:textId="77777777" w:rsidR="00566299" w:rsidRPr="00566299" w:rsidRDefault="00566299" w:rsidP="00566299">
      <w:pPr>
        <w:shd w:val="clear" w:color="auto" w:fill="FFFFFF"/>
        <w:spacing w:before="96"/>
        <w:rPr>
          <w:rFonts w:ascii="Open Sans" w:eastAsia="Times New Roman" w:hAnsi="Open Sans" w:cs="Open Sans"/>
          <w:color w:val="333333"/>
          <w:sz w:val="20"/>
          <w:szCs w:val="20"/>
        </w:rPr>
      </w:pPr>
      <w:r w:rsidRPr="00566299">
        <w:rPr>
          <w:rFonts w:ascii="Open Sans" w:eastAsia="Times New Roman" w:hAnsi="Open Sans" w:cs="Open Sans"/>
          <w:color w:val="333333"/>
          <w:sz w:val="20"/>
          <w:szCs w:val="20"/>
        </w:rPr>
        <w:t>xi.</w:t>
      </w:r>
      <w:r w:rsidRPr="00566299">
        <w:rPr>
          <w:rFonts w:ascii="Times New Roman" w:eastAsia="Times New Roman" w:hAnsi="Times New Roman" w:cs="Times New Roman"/>
          <w:color w:val="333333"/>
          <w:sz w:val="14"/>
          <w:szCs w:val="14"/>
        </w:rPr>
        <w:t>          </w:t>
      </w:r>
      <w:r w:rsidRPr="00566299">
        <w:rPr>
          <w:rFonts w:ascii="Open Sans" w:eastAsia="Times New Roman" w:hAnsi="Open Sans" w:cs="Open Sans"/>
          <w:color w:val="333333"/>
          <w:sz w:val="20"/>
          <w:szCs w:val="20"/>
        </w:rPr>
        <w:t xml:space="preserve"> Promote active research into the issues of gender equality and media, particularly relating to media access, representation, participation (quantitative and qualitative profile) and working conditions in the media; research focused not only on women, but also on the relationship between genders; regularly </w:t>
      </w:r>
      <w:proofErr w:type="spellStart"/>
      <w:r w:rsidRPr="00566299">
        <w:rPr>
          <w:rFonts w:ascii="Open Sans" w:eastAsia="Times New Roman" w:hAnsi="Open Sans" w:cs="Open Sans"/>
          <w:color w:val="333333"/>
          <w:sz w:val="20"/>
          <w:szCs w:val="20"/>
        </w:rPr>
        <w:t>publicising</w:t>
      </w:r>
      <w:proofErr w:type="spellEnd"/>
      <w:r w:rsidRPr="00566299">
        <w:rPr>
          <w:rFonts w:ascii="Open Sans" w:eastAsia="Times New Roman" w:hAnsi="Open Sans" w:cs="Open Sans"/>
          <w:color w:val="333333"/>
          <w:sz w:val="20"/>
          <w:szCs w:val="20"/>
        </w:rPr>
        <w:t xml:space="preserve"> the outcomes of such projects.</w:t>
      </w:r>
    </w:p>
    <w:p w14:paraId="74977354" w14:textId="77777777" w:rsidR="00566299" w:rsidRPr="00566299" w:rsidRDefault="00566299" w:rsidP="00566299">
      <w:pPr>
        <w:shd w:val="clear" w:color="auto" w:fill="FFFFFF"/>
        <w:spacing w:before="96"/>
        <w:rPr>
          <w:rFonts w:ascii="Open Sans" w:eastAsia="Times New Roman" w:hAnsi="Open Sans" w:cs="Open Sans"/>
          <w:color w:val="333333"/>
          <w:sz w:val="20"/>
          <w:szCs w:val="20"/>
        </w:rPr>
      </w:pPr>
      <w:r w:rsidRPr="00566299">
        <w:rPr>
          <w:rFonts w:ascii="Open Sans" w:eastAsia="Times New Roman" w:hAnsi="Open Sans" w:cs="Open Sans"/>
          <w:color w:val="333333"/>
          <w:sz w:val="20"/>
          <w:szCs w:val="20"/>
        </w:rPr>
        <w:t>xii.</w:t>
      </w:r>
      <w:r w:rsidRPr="00566299">
        <w:rPr>
          <w:rFonts w:ascii="Times New Roman" w:eastAsia="Times New Roman" w:hAnsi="Times New Roman" w:cs="Times New Roman"/>
          <w:color w:val="333333"/>
          <w:sz w:val="14"/>
          <w:szCs w:val="14"/>
        </w:rPr>
        <w:t>         </w:t>
      </w:r>
      <w:r w:rsidRPr="00566299">
        <w:rPr>
          <w:rFonts w:ascii="Open Sans" w:eastAsia="Times New Roman" w:hAnsi="Open Sans" w:cs="Open Sans"/>
          <w:color w:val="333333"/>
          <w:sz w:val="20"/>
          <w:szCs w:val="20"/>
        </w:rPr>
        <w:t xml:space="preserve"> Promote active research from a gender equality perspective on media coverage of certain areas of particular concern in a pluralist democracy, such as reporting on politics and media coverage of election campaigns and publishing the results; </w:t>
      </w:r>
      <w:proofErr w:type="spellStart"/>
      <w:r w:rsidRPr="00566299">
        <w:rPr>
          <w:rFonts w:ascii="Open Sans" w:eastAsia="Times New Roman" w:hAnsi="Open Sans" w:cs="Open Sans"/>
          <w:color w:val="333333"/>
          <w:sz w:val="20"/>
          <w:szCs w:val="20"/>
        </w:rPr>
        <w:t>organising</w:t>
      </w:r>
      <w:proofErr w:type="spellEnd"/>
      <w:r w:rsidRPr="00566299">
        <w:rPr>
          <w:rFonts w:ascii="Open Sans" w:eastAsia="Times New Roman" w:hAnsi="Open Sans" w:cs="Open Sans"/>
          <w:color w:val="333333"/>
          <w:sz w:val="20"/>
          <w:szCs w:val="20"/>
        </w:rPr>
        <w:t xml:space="preserve"> discussions with a view to improving policy and legislation.</w:t>
      </w:r>
    </w:p>
    <w:p w14:paraId="71305672" w14:textId="77777777" w:rsidR="00566299" w:rsidRPr="00566299" w:rsidRDefault="00566299" w:rsidP="00566299">
      <w:pPr>
        <w:shd w:val="clear" w:color="auto" w:fill="FFFFFF"/>
        <w:spacing w:before="96"/>
        <w:rPr>
          <w:rFonts w:ascii="Open Sans" w:eastAsia="Times New Roman" w:hAnsi="Open Sans" w:cs="Open Sans"/>
          <w:color w:val="333333"/>
          <w:sz w:val="20"/>
          <w:szCs w:val="20"/>
        </w:rPr>
      </w:pPr>
      <w:r w:rsidRPr="00566299">
        <w:rPr>
          <w:rFonts w:ascii="Open Sans" w:eastAsia="Times New Roman" w:hAnsi="Open Sans" w:cs="Open Sans"/>
          <w:color w:val="333333"/>
          <w:sz w:val="20"/>
          <w:szCs w:val="20"/>
        </w:rPr>
        <w:t>xiii.</w:t>
      </w:r>
      <w:r w:rsidRPr="00566299">
        <w:rPr>
          <w:rFonts w:ascii="Times New Roman" w:eastAsia="Times New Roman" w:hAnsi="Times New Roman" w:cs="Times New Roman"/>
          <w:color w:val="333333"/>
          <w:sz w:val="14"/>
          <w:szCs w:val="14"/>
        </w:rPr>
        <w:t>        </w:t>
      </w:r>
      <w:r w:rsidRPr="00566299">
        <w:rPr>
          <w:rFonts w:ascii="Open Sans" w:eastAsia="Times New Roman" w:hAnsi="Open Sans" w:cs="Open Sans"/>
          <w:color w:val="333333"/>
          <w:sz w:val="20"/>
          <w:szCs w:val="20"/>
        </w:rPr>
        <w:t> Promote research on the impact of the media in the shaping of values, attitudes, needs and interests of women and men.</w:t>
      </w:r>
    </w:p>
    <w:p w14:paraId="66715A35" w14:textId="77777777" w:rsidR="00566299" w:rsidRPr="00566299" w:rsidRDefault="00566299" w:rsidP="00566299">
      <w:pPr>
        <w:shd w:val="clear" w:color="auto" w:fill="FFFFFF"/>
        <w:spacing w:before="96"/>
        <w:rPr>
          <w:rFonts w:ascii="Open Sans" w:eastAsia="Times New Roman" w:hAnsi="Open Sans" w:cs="Open Sans"/>
          <w:color w:val="333333"/>
          <w:sz w:val="20"/>
          <w:szCs w:val="20"/>
        </w:rPr>
      </w:pPr>
      <w:r w:rsidRPr="00566299">
        <w:rPr>
          <w:rFonts w:ascii="Open Sans" w:eastAsia="Times New Roman" w:hAnsi="Open Sans" w:cs="Open Sans"/>
          <w:b/>
          <w:bCs/>
          <w:i/>
          <w:iCs/>
          <w:color w:val="333333"/>
          <w:sz w:val="20"/>
          <w:szCs w:val="20"/>
        </w:rPr>
        <w:t>Media literacy and active citizenship</w:t>
      </w:r>
    </w:p>
    <w:p w14:paraId="259E9AC4" w14:textId="77777777" w:rsidR="00566299" w:rsidRPr="00566299" w:rsidRDefault="00566299" w:rsidP="00566299">
      <w:pPr>
        <w:shd w:val="clear" w:color="auto" w:fill="FFFFFF"/>
        <w:spacing w:before="96"/>
        <w:rPr>
          <w:rFonts w:ascii="Open Sans" w:eastAsia="Times New Roman" w:hAnsi="Open Sans" w:cs="Open Sans"/>
          <w:color w:val="333333"/>
          <w:sz w:val="20"/>
          <w:szCs w:val="20"/>
        </w:rPr>
      </w:pPr>
      <w:r w:rsidRPr="00566299">
        <w:rPr>
          <w:rFonts w:ascii="Open Sans" w:eastAsia="Times New Roman" w:hAnsi="Open Sans" w:cs="Open Sans"/>
          <w:color w:val="333333"/>
          <w:sz w:val="20"/>
          <w:szCs w:val="20"/>
        </w:rPr>
        <w:t>xiv.</w:t>
      </w:r>
      <w:r w:rsidRPr="00566299">
        <w:rPr>
          <w:rFonts w:ascii="Times New Roman" w:eastAsia="Times New Roman" w:hAnsi="Times New Roman" w:cs="Times New Roman"/>
          <w:color w:val="333333"/>
          <w:sz w:val="14"/>
          <w:szCs w:val="14"/>
        </w:rPr>
        <w:t>        </w:t>
      </w:r>
      <w:r w:rsidRPr="00566299">
        <w:rPr>
          <w:rFonts w:ascii="Open Sans" w:eastAsia="Times New Roman" w:hAnsi="Open Sans" w:cs="Open Sans"/>
          <w:color w:val="333333"/>
          <w:sz w:val="20"/>
          <w:szCs w:val="20"/>
        </w:rPr>
        <w:t xml:space="preserve"> Promote gender sensitive media literacy for the young generation, prepare young people to approach different forms of media content responsibly and enable them to acquire a critical view of media representations of gender and to decode sexist stereotypes; enhance the gender equality perspective in the media literacy </w:t>
      </w:r>
      <w:proofErr w:type="spellStart"/>
      <w:r w:rsidRPr="00566299">
        <w:rPr>
          <w:rFonts w:ascii="Open Sans" w:eastAsia="Times New Roman" w:hAnsi="Open Sans" w:cs="Open Sans"/>
          <w:color w:val="333333"/>
          <w:sz w:val="20"/>
          <w:szCs w:val="20"/>
        </w:rPr>
        <w:t>programmes</w:t>
      </w:r>
      <w:proofErr w:type="spellEnd"/>
      <w:r w:rsidRPr="00566299">
        <w:rPr>
          <w:rFonts w:ascii="Open Sans" w:eastAsia="Times New Roman" w:hAnsi="Open Sans" w:cs="Open Sans"/>
          <w:color w:val="333333"/>
          <w:sz w:val="20"/>
          <w:szCs w:val="20"/>
        </w:rPr>
        <w:t xml:space="preserve"> for young people of different ages as a factor for broad human rights education and active involvement in the democratic processes.</w:t>
      </w:r>
    </w:p>
    <w:p w14:paraId="50A4202D" w14:textId="77777777" w:rsidR="00566299" w:rsidRPr="00566299" w:rsidRDefault="00566299" w:rsidP="00566299">
      <w:pPr>
        <w:shd w:val="clear" w:color="auto" w:fill="FFFFFF"/>
        <w:spacing w:before="96"/>
        <w:rPr>
          <w:rFonts w:ascii="Open Sans" w:eastAsia="Times New Roman" w:hAnsi="Open Sans" w:cs="Open Sans"/>
          <w:color w:val="333333"/>
          <w:sz w:val="20"/>
          <w:szCs w:val="20"/>
        </w:rPr>
      </w:pPr>
      <w:r w:rsidRPr="00566299">
        <w:rPr>
          <w:rFonts w:ascii="Open Sans" w:eastAsia="Times New Roman" w:hAnsi="Open Sans" w:cs="Open Sans"/>
          <w:color w:val="333333"/>
          <w:sz w:val="20"/>
          <w:szCs w:val="20"/>
        </w:rPr>
        <w:t>xv.</w:t>
      </w:r>
      <w:r w:rsidRPr="00566299">
        <w:rPr>
          <w:rFonts w:ascii="Times New Roman" w:eastAsia="Times New Roman" w:hAnsi="Times New Roman" w:cs="Times New Roman"/>
          <w:color w:val="333333"/>
          <w:sz w:val="14"/>
          <w:szCs w:val="14"/>
        </w:rPr>
        <w:t>         </w:t>
      </w:r>
      <w:r w:rsidRPr="00566299">
        <w:rPr>
          <w:rFonts w:ascii="Open Sans" w:eastAsia="Times New Roman" w:hAnsi="Open Sans" w:cs="Open Sans"/>
          <w:color w:val="333333"/>
          <w:sz w:val="20"/>
          <w:szCs w:val="20"/>
        </w:rPr>
        <w:t> Develop specific awareness-raising tools through and about the media for adults, including parents and teachers, as important factors for developing gender education and active citizenship in the information society.</w:t>
      </w:r>
    </w:p>
    <w:p w14:paraId="4373496C" w14:textId="77777777" w:rsidR="00566299" w:rsidRPr="00566299" w:rsidRDefault="00566299" w:rsidP="00566299">
      <w:pPr>
        <w:shd w:val="clear" w:color="auto" w:fill="FFFFFF"/>
        <w:spacing w:before="96"/>
        <w:rPr>
          <w:rFonts w:ascii="Open Sans" w:eastAsia="Times New Roman" w:hAnsi="Open Sans" w:cs="Open Sans"/>
          <w:color w:val="333333"/>
          <w:sz w:val="20"/>
          <w:szCs w:val="20"/>
        </w:rPr>
      </w:pPr>
      <w:r w:rsidRPr="00566299">
        <w:rPr>
          <w:rFonts w:ascii="Open Sans" w:eastAsia="Times New Roman" w:hAnsi="Open Sans" w:cs="Open Sans"/>
          <w:color w:val="333333"/>
          <w:sz w:val="20"/>
          <w:szCs w:val="20"/>
        </w:rPr>
        <w:t>xvi.</w:t>
      </w:r>
      <w:r w:rsidRPr="00566299">
        <w:rPr>
          <w:rFonts w:ascii="Times New Roman" w:eastAsia="Times New Roman" w:hAnsi="Times New Roman" w:cs="Times New Roman"/>
          <w:color w:val="333333"/>
          <w:sz w:val="14"/>
          <w:szCs w:val="14"/>
        </w:rPr>
        <w:t>        </w:t>
      </w:r>
      <w:r w:rsidRPr="00566299">
        <w:rPr>
          <w:rFonts w:ascii="Open Sans" w:eastAsia="Times New Roman" w:hAnsi="Open Sans" w:cs="Open Sans"/>
          <w:color w:val="333333"/>
          <w:sz w:val="20"/>
          <w:szCs w:val="20"/>
        </w:rPr>
        <w:t xml:space="preserve"> Raise the awareness and strengthening the capacities of media professionals and media students by offering regular educational and vocational training </w:t>
      </w:r>
      <w:proofErr w:type="spellStart"/>
      <w:r w:rsidRPr="00566299">
        <w:rPr>
          <w:rFonts w:ascii="Open Sans" w:eastAsia="Times New Roman" w:hAnsi="Open Sans" w:cs="Open Sans"/>
          <w:color w:val="333333"/>
          <w:sz w:val="20"/>
          <w:szCs w:val="20"/>
        </w:rPr>
        <w:t>programmes</w:t>
      </w:r>
      <w:proofErr w:type="spellEnd"/>
      <w:r w:rsidRPr="00566299">
        <w:rPr>
          <w:rFonts w:ascii="Open Sans" w:eastAsia="Times New Roman" w:hAnsi="Open Sans" w:cs="Open Sans"/>
          <w:color w:val="333333"/>
          <w:sz w:val="20"/>
          <w:szCs w:val="20"/>
        </w:rPr>
        <w:t xml:space="preserve"> geared to the acquisition of in-depth knowledge of gender equality and its crucial role in a democratic society.</w:t>
      </w:r>
    </w:p>
    <w:p w14:paraId="38D47D5D" w14:textId="77777777" w:rsidR="00566299" w:rsidRPr="00566299" w:rsidRDefault="00566299" w:rsidP="00566299">
      <w:pPr>
        <w:shd w:val="clear" w:color="auto" w:fill="FFFFFF"/>
        <w:spacing w:before="96"/>
        <w:rPr>
          <w:rFonts w:ascii="Open Sans" w:eastAsia="Times New Roman" w:hAnsi="Open Sans" w:cs="Open Sans"/>
          <w:color w:val="333333"/>
          <w:sz w:val="20"/>
          <w:szCs w:val="20"/>
        </w:rPr>
      </w:pPr>
      <w:r w:rsidRPr="00566299">
        <w:rPr>
          <w:rFonts w:ascii="Open Sans" w:eastAsia="Times New Roman" w:hAnsi="Open Sans" w:cs="Open Sans"/>
          <w:b/>
          <w:bCs/>
          <w:color w:val="333333"/>
          <w:sz w:val="20"/>
          <w:szCs w:val="20"/>
        </w:rPr>
        <w:t>Reference instruments</w:t>
      </w:r>
    </w:p>
    <w:p w14:paraId="4ADA3D6A" w14:textId="77777777" w:rsidR="00566299" w:rsidRPr="00566299" w:rsidRDefault="00566299" w:rsidP="00566299">
      <w:pPr>
        <w:shd w:val="clear" w:color="auto" w:fill="FFFFFF"/>
        <w:spacing w:before="96"/>
        <w:rPr>
          <w:rFonts w:ascii="Open Sans" w:eastAsia="Times New Roman" w:hAnsi="Open Sans" w:cs="Open Sans"/>
          <w:color w:val="333333"/>
          <w:sz w:val="20"/>
          <w:szCs w:val="20"/>
        </w:rPr>
      </w:pPr>
      <w:r w:rsidRPr="00566299">
        <w:rPr>
          <w:rFonts w:ascii="Open Sans" w:eastAsia="Times New Roman" w:hAnsi="Open Sans" w:cs="Open Sans"/>
          <w:b/>
          <w:bCs/>
          <w:i/>
          <w:iCs/>
          <w:color w:val="333333"/>
          <w:sz w:val="20"/>
          <w:szCs w:val="20"/>
        </w:rPr>
        <w:t>Committee of Ministers of Council of Europe</w:t>
      </w:r>
    </w:p>
    <w:p w14:paraId="3172E32D" w14:textId="77777777" w:rsidR="00566299" w:rsidRPr="00566299" w:rsidRDefault="00566299" w:rsidP="00566299">
      <w:pPr>
        <w:shd w:val="clear" w:color="auto" w:fill="FFFFFF"/>
        <w:spacing w:before="96"/>
        <w:rPr>
          <w:rFonts w:ascii="Open Sans" w:eastAsia="Times New Roman" w:hAnsi="Open Sans" w:cs="Open Sans"/>
          <w:color w:val="333333"/>
          <w:sz w:val="20"/>
          <w:szCs w:val="20"/>
        </w:rPr>
      </w:pPr>
      <w:r w:rsidRPr="00566299">
        <w:rPr>
          <w:rFonts w:ascii="Open Sans" w:eastAsia="Times New Roman" w:hAnsi="Open Sans" w:cs="Open Sans"/>
          <w:color w:val="333333"/>
          <w:sz w:val="20"/>
          <w:szCs w:val="20"/>
        </w:rPr>
        <w:t>Recommendation </w:t>
      </w:r>
      <w:hyperlink r:id="rId12" w:tooltip="on equality between women and men in the media" w:history="1">
        <w:proofErr w:type="gramStart"/>
        <w:r w:rsidRPr="00566299">
          <w:rPr>
            <w:rFonts w:ascii="Open Sans" w:eastAsia="Times New Roman" w:hAnsi="Open Sans" w:cs="Open Sans"/>
            <w:color w:val="129AF0"/>
            <w:sz w:val="20"/>
            <w:szCs w:val="20"/>
            <w:u w:val="single"/>
          </w:rPr>
          <w:t>Rec(</w:t>
        </w:r>
        <w:proofErr w:type="gramEnd"/>
        <w:r w:rsidRPr="00566299">
          <w:rPr>
            <w:rFonts w:ascii="Open Sans" w:eastAsia="Times New Roman" w:hAnsi="Open Sans" w:cs="Open Sans"/>
            <w:color w:val="129AF0"/>
            <w:sz w:val="20"/>
            <w:szCs w:val="20"/>
            <w:u w:val="single"/>
          </w:rPr>
          <w:t>84)17</w:t>
        </w:r>
      </w:hyperlink>
      <w:r w:rsidRPr="00566299">
        <w:rPr>
          <w:rFonts w:ascii="Open Sans" w:eastAsia="Times New Roman" w:hAnsi="Open Sans" w:cs="Open Sans"/>
          <w:color w:val="333333"/>
          <w:sz w:val="20"/>
          <w:szCs w:val="20"/>
        </w:rPr>
        <w:t> on equality between women and men in the media</w:t>
      </w:r>
    </w:p>
    <w:p w14:paraId="1F81FCC2" w14:textId="77777777" w:rsidR="00566299" w:rsidRPr="00566299" w:rsidRDefault="00566299" w:rsidP="00566299">
      <w:pPr>
        <w:shd w:val="clear" w:color="auto" w:fill="FFFFFF"/>
        <w:spacing w:before="96"/>
        <w:rPr>
          <w:rFonts w:ascii="Open Sans" w:eastAsia="Times New Roman" w:hAnsi="Open Sans" w:cs="Open Sans"/>
          <w:color w:val="333333"/>
          <w:sz w:val="20"/>
          <w:szCs w:val="20"/>
        </w:rPr>
      </w:pPr>
      <w:r w:rsidRPr="00566299">
        <w:rPr>
          <w:rFonts w:ascii="Open Sans" w:eastAsia="Times New Roman" w:hAnsi="Open Sans" w:cs="Open Sans"/>
          <w:color w:val="333333"/>
          <w:sz w:val="20"/>
          <w:szCs w:val="20"/>
        </w:rPr>
        <w:lastRenderedPageBreak/>
        <w:t>Recommendation </w:t>
      </w:r>
      <w:hyperlink r:id="rId13" w:tooltip="on the elimination of sexism from language" w:history="1">
        <w:proofErr w:type="gramStart"/>
        <w:r w:rsidRPr="00566299">
          <w:rPr>
            <w:rFonts w:ascii="Open Sans" w:eastAsia="Times New Roman" w:hAnsi="Open Sans" w:cs="Open Sans"/>
            <w:color w:val="129AF0"/>
            <w:sz w:val="20"/>
            <w:szCs w:val="20"/>
            <w:u w:val="single"/>
          </w:rPr>
          <w:t>Rec(</w:t>
        </w:r>
        <w:proofErr w:type="gramEnd"/>
        <w:r w:rsidRPr="00566299">
          <w:rPr>
            <w:rFonts w:ascii="Open Sans" w:eastAsia="Times New Roman" w:hAnsi="Open Sans" w:cs="Open Sans"/>
            <w:color w:val="129AF0"/>
            <w:sz w:val="20"/>
            <w:szCs w:val="20"/>
            <w:u w:val="single"/>
          </w:rPr>
          <w:t>90)4</w:t>
        </w:r>
      </w:hyperlink>
      <w:r w:rsidRPr="00566299">
        <w:rPr>
          <w:rFonts w:ascii="Open Sans" w:eastAsia="Times New Roman" w:hAnsi="Open Sans" w:cs="Open Sans"/>
          <w:color w:val="333333"/>
          <w:sz w:val="20"/>
          <w:szCs w:val="20"/>
        </w:rPr>
        <w:t> on the elimination of sexism from language</w:t>
      </w:r>
    </w:p>
    <w:p w14:paraId="58CA55EC" w14:textId="77777777" w:rsidR="00566299" w:rsidRPr="00566299" w:rsidRDefault="00566299" w:rsidP="00566299">
      <w:pPr>
        <w:shd w:val="clear" w:color="auto" w:fill="FFFFFF"/>
        <w:spacing w:before="96"/>
        <w:rPr>
          <w:rFonts w:ascii="Open Sans" w:eastAsia="Times New Roman" w:hAnsi="Open Sans" w:cs="Open Sans"/>
          <w:color w:val="333333"/>
          <w:sz w:val="20"/>
          <w:szCs w:val="20"/>
        </w:rPr>
      </w:pPr>
      <w:r w:rsidRPr="00566299">
        <w:rPr>
          <w:rFonts w:ascii="Open Sans" w:eastAsia="Times New Roman" w:hAnsi="Open Sans" w:cs="Open Sans"/>
          <w:color w:val="333333"/>
          <w:sz w:val="20"/>
          <w:szCs w:val="20"/>
        </w:rPr>
        <w:t>Recommendation </w:t>
      </w:r>
      <w:hyperlink r:id="rId14" w:tooltip="on gender mainstreaming" w:history="1">
        <w:proofErr w:type="gramStart"/>
        <w:r w:rsidRPr="00566299">
          <w:rPr>
            <w:rFonts w:ascii="Open Sans" w:eastAsia="Times New Roman" w:hAnsi="Open Sans" w:cs="Open Sans"/>
            <w:color w:val="129AF0"/>
            <w:sz w:val="20"/>
            <w:szCs w:val="20"/>
            <w:u w:val="single"/>
          </w:rPr>
          <w:t>Rec(</w:t>
        </w:r>
        <w:proofErr w:type="gramEnd"/>
        <w:r w:rsidRPr="00566299">
          <w:rPr>
            <w:rFonts w:ascii="Open Sans" w:eastAsia="Times New Roman" w:hAnsi="Open Sans" w:cs="Open Sans"/>
            <w:color w:val="129AF0"/>
            <w:sz w:val="20"/>
            <w:szCs w:val="20"/>
            <w:u w:val="single"/>
          </w:rPr>
          <w:t>98)14</w:t>
        </w:r>
      </w:hyperlink>
      <w:r w:rsidRPr="00566299">
        <w:rPr>
          <w:rFonts w:ascii="Open Sans" w:eastAsia="Times New Roman" w:hAnsi="Open Sans" w:cs="Open Sans"/>
          <w:color w:val="333333"/>
          <w:sz w:val="20"/>
          <w:szCs w:val="20"/>
        </w:rPr>
        <w:t> on gender mainstreaming</w:t>
      </w:r>
    </w:p>
    <w:p w14:paraId="654F2875" w14:textId="77777777" w:rsidR="00566299" w:rsidRPr="00566299" w:rsidRDefault="00566299" w:rsidP="00566299">
      <w:pPr>
        <w:shd w:val="clear" w:color="auto" w:fill="FFFFFF"/>
        <w:spacing w:before="96"/>
        <w:rPr>
          <w:rFonts w:ascii="Open Sans" w:eastAsia="Times New Roman" w:hAnsi="Open Sans" w:cs="Open Sans"/>
          <w:color w:val="333333"/>
          <w:sz w:val="20"/>
          <w:szCs w:val="20"/>
        </w:rPr>
      </w:pPr>
      <w:r w:rsidRPr="00566299">
        <w:rPr>
          <w:rFonts w:ascii="Open Sans" w:eastAsia="Times New Roman" w:hAnsi="Open Sans" w:cs="Open Sans"/>
          <w:color w:val="333333"/>
          <w:sz w:val="20"/>
          <w:szCs w:val="20"/>
        </w:rPr>
        <w:t>Recommendation </w:t>
      </w:r>
      <w:hyperlink r:id="rId15" w:history="1">
        <w:r w:rsidRPr="00566299">
          <w:rPr>
            <w:rFonts w:ascii="Open Sans" w:eastAsia="Times New Roman" w:hAnsi="Open Sans" w:cs="Open Sans"/>
            <w:color w:val="129AF0"/>
            <w:sz w:val="20"/>
            <w:szCs w:val="20"/>
            <w:u w:val="single"/>
          </w:rPr>
          <w:t>CM/</w:t>
        </w:r>
        <w:proofErr w:type="gramStart"/>
        <w:r w:rsidRPr="00566299">
          <w:rPr>
            <w:rFonts w:ascii="Open Sans" w:eastAsia="Times New Roman" w:hAnsi="Open Sans" w:cs="Open Sans"/>
            <w:color w:val="129AF0"/>
            <w:sz w:val="20"/>
            <w:szCs w:val="20"/>
            <w:u w:val="single"/>
          </w:rPr>
          <w:t>Rec(</w:t>
        </w:r>
        <w:proofErr w:type="gramEnd"/>
        <w:r w:rsidRPr="00566299">
          <w:rPr>
            <w:rFonts w:ascii="Open Sans" w:eastAsia="Times New Roman" w:hAnsi="Open Sans" w:cs="Open Sans"/>
            <w:color w:val="129AF0"/>
            <w:sz w:val="20"/>
            <w:szCs w:val="20"/>
            <w:u w:val="single"/>
          </w:rPr>
          <w:t>2003)3</w:t>
        </w:r>
      </w:hyperlink>
      <w:r w:rsidRPr="00566299">
        <w:rPr>
          <w:rFonts w:ascii="Open Sans" w:eastAsia="Times New Roman" w:hAnsi="Open Sans" w:cs="Open Sans"/>
          <w:color w:val="333333"/>
          <w:sz w:val="20"/>
          <w:szCs w:val="20"/>
        </w:rPr>
        <w:t> on balanced participation of women and men in political and public decision making</w:t>
      </w:r>
    </w:p>
    <w:p w14:paraId="28CFF5A9" w14:textId="77777777" w:rsidR="00566299" w:rsidRPr="00566299" w:rsidRDefault="00566299" w:rsidP="00566299">
      <w:pPr>
        <w:shd w:val="clear" w:color="auto" w:fill="FFFFFF"/>
        <w:spacing w:before="96"/>
        <w:rPr>
          <w:rFonts w:ascii="Open Sans" w:eastAsia="Times New Roman" w:hAnsi="Open Sans" w:cs="Open Sans"/>
          <w:color w:val="333333"/>
          <w:sz w:val="20"/>
          <w:szCs w:val="20"/>
        </w:rPr>
      </w:pPr>
      <w:r w:rsidRPr="00566299">
        <w:rPr>
          <w:rFonts w:ascii="Open Sans" w:eastAsia="Times New Roman" w:hAnsi="Open Sans" w:cs="Open Sans"/>
          <w:color w:val="333333"/>
          <w:sz w:val="20"/>
          <w:szCs w:val="20"/>
        </w:rPr>
        <w:t>Recommendation </w:t>
      </w:r>
      <w:hyperlink r:id="rId16" w:tooltip="Recommendation of the Committee of Ministers to member states on media pluralism and diversity of media content (Adopted by the Committee of Ministers on 31 January 2007 at the 985th meeting of the Ministers' Deputies)" w:history="1">
        <w:r w:rsidRPr="00566299">
          <w:rPr>
            <w:rFonts w:ascii="Open Sans" w:eastAsia="Times New Roman" w:hAnsi="Open Sans" w:cs="Open Sans"/>
            <w:color w:val="129AF0"/>
            <w:sz w:val="20"/>
            <w:szCs w:val="20"/>
            <w:u w:val="single"/>
          </w:rPr>
          <w:t>CM/Rec(2007)2</w:t>
        </w:r>
      </w:hyperlink>
      <w:r w:rsidRPr="00566299">
        <w:rPr>
          <w:rFonts w:ascii="Open Sans" w:eastAsia="Times New Roman" w:hAnsi="Open Sans" w:cs="Open Sans"/>
          <w:color w:val="333333"/>
          <w:sz w:val="20"/>
          <w:szCs w:val="20"/>
        </w:rPr>
        <w:t> on media pluralism and diversity of media content</w:t>
      </w:r>
    </w:p>
    <w:p w14:paraId="4D10101D" w14:textId="77777777" w:rsidR="00566299" w:rsidRPr="00566299" w:rsidRDefault="00566299" w:rsidP="00566299">
      <w:pPr>
        <w:shd w:val="clear" w:color="auto" w:fill="FFFFFF"/>
        <w:spacing w:before="96"/>
        <w:rPr>
          <w:rFonts w:ascii="Open Sans" w:eastAsia="Times New Roman" w:hAnsi="Open Sans" w:cs="Open Sans"/>
          <w:color w:val="333333"/>
          <w:sz w:val="20"/>
          <w:szCs w:val="20"/>
        </w:rPr>
      </w:pPr>
      <w:r w:rsidRPr="00566299">
        <w:rPr>
          <w:rFonts w:ascii="Open Sans" w:eastAsia="Times New Roman" w:hAnsi="Open Sans" w:cs="Open Sans"/>
          <w:color w:val="333333"/>
          <w:sz w:val="20"/>
          <w:szCs w:val="20"/>
        </w:rPr>
        <w:t>Recommendation </w:t>
      </w:r>
      <w:hyperlink r:id="rId17" w:tooltip="Recommendation of the Committee of Ministers to member states on the remit of public service media in the information society (Adopted by the Committee of Ministers on 31 January 2007 at the 985th meeting of the Ministers' Deputies)" w:history="1">
        <w:r w:rsidRPr="00566299">
          <w:rPr>
            <w:rFonts w:ascii="Open Sans" w:eastAsia="Times New Roman" w:hAnsi="Open Sans" w:cs="Open Sans"/>
            <w:color w:val="129AF0"/>
            <w:sz w:val="20"/>
            <w:szCs w:val="20"/>
            <w:u w:val="single"/>
          </w:rPr>
          <w:t>CM/Rec(2007)3</w:t>
        </w:r>
      </w:hyperlink>
      <w:r w:rsidRPr="00566299">
        <w:rPr>
          <w:rFonts w:ascii="Open Sans" w:eastAsia="Times New Roman" w:hAnsi="Open Sans" w:cs="Open Sans"/>
          <w:color w:val="333333"/>
          <w:sz w:val="20"/>
          <w:szCs w:val="20"/>
        </w:rPr>
        <w:t> on the remit of public service media in the information society</w:t>
      </w:r>
    </w:p>
    <w:p w14:paraId="7C46F974" w14:textId="77777777" w:rsidR="00566299" w:rsidRPr="00566299" w:rsidRDefault="00566299" w:rsidP="00566299">
      <w:pPr>
        <w:shd w:val="clear" w:color="auto" w:fill="FFFFFF"/>
        <w:spacing w:before="96"/>
        <w:rPr>
          <w:rFonts w:ascii="Open Sans" w:eastAsia="Times New Roman" w:hAnsi="Open Sans" w:cs="Open Sans"/>
          <w:color w:val="333333"/>
          <w:sz w:val="20"/>
          <w:szCs w:val="20"/>
        </w:rPr>
      </w:pPr>
      <w:r w:rsidRPr="00566299">
        <w:rPr>
          <w:rFonts w:ascii="Open Sans" w:eastAsia="Times New Roman" w:hAnsi="Open Sans" w:cs="Open Sans"/>
          <w:color w:val="333333"/>
          <w:sz w:val="20"/>
          <w:szCs w:val="20"/>
        </w:rPr>
        <w:t>Recommendation </w:t>
      </w:r>
      <w:hyperlink r:id="rId18" w:tooltip="Recommendation of the Committee of Ministers to member states on promoting freedom of expression and information in the new information and communications environment (Adopted by the Committee of Ministers on 26 September 2007 at the 1005th meeting of the" w:history="1">
        <w:r w:rsidRPr="00566299">
          <w:rPr>
            <w:rFonts w:ascii="Open Sans" w:eastAsia="Times New Roman" w:hAnsi="Open Sans" w:cs="Open Sans"/>
            <w:color w:val="129AF0"/>
            <w:sz w:val="20"/>
            <w:szCs w:val="20"/>
            <w:u w:val="single"/>
          </w:rPr>
          <w:t>CM/Rec(2007)11</w:t>
        </w:r>
      </w:hyperlink>
      <w:r w:rsidRPr="00566299">
        <w:rPr>
          <w:rFonts w:ascii="Open Sans" w:eastAsia="Times New Roman" w:hAnsi="Open Sans" w:cs="Open Sans"/>
          <w:color w:val="333333"/>
          <w:sz w:val="20"/>
          <w:szCs w:val="20"/>
        </w:rPr>
        <w:t> on promoting freedom of expression and information in the new information and communications environment</w:t>
      </w:r>
    </w:p>
    <w:p w14:paraId="49DCDDF0" w14:textId="77777777" w:rsidR="00566299" w:rsidRPr="00566299" w:rsidRDefault="00566299" w:rsidP="00566299">
      <w:pPr>
        <w:shd w:val="clear" w:color="auto" w:fill="FFFFFF"/>
        <w:spacing w:before="96"/>
        <w:rPr>
          <w:rFonts w:ascii="Open Sans" w:eastAsia="Times New Roman" w:hAnsi="Open Sans" w:cs="Open Sans"/>
          <w:color w:val="333333"/>
          <w:sz w:val="20"/>
          <w:szCs w:val="20"/>
        </w:rPr>
      </w:pPr>
      <w:r w:rsidRPr="00566299">
        <w:rPr>
          <w:rFonts w:ascii="Open Sans" w:eastAsia="Times New Roman" w:hAnsi="Open Sans" w:cs="Open Sans"/>
          <w:color w:val="333333"/>
          <w:sz w:val="20"/>
          <w:szCs w:val="20"/>
        </w:rPr>
        <w:t>Recommendation </w:t>
      </w:r>
      <w:hyperlink r:id="rId19" w:tooltip="Recommendation of the Committee of Ministers to member states on gender mainstreaming in education (Adopted by the Committee of Ministers on 10 October 2007 at the 1006th meeting of the Ministers' Deputies)" w:history="1">
        <w:r w:rsidRPr="00566299">
          <w:rPr>
            <w:rFonts w:ascii="Open Sans" w:eastAsia="Times New Roman" w:hAnsi="Open Sans" w:cs="Open Sans"/>
            <w:color w:val="129AF0"/>
            <w:sz w:val="20"/>
            <w:szCs w:val="20"/>
            <w:u w:val="single"/>
          </w:rPr>
          <w:t>CM/Rec(2007)13</w:t>
        </w:r>
      </w:hyperlink>
      <w:r w:rsidRPr="00566299">
        <w:rPr>
          <w:rFonts w:ascii="Open Sans" w:eastAsia="Times New Roman" w:hAnsi="Open Sans" w:cs="Open Sans"/>
          <w:color w:val="333333"/>
          <w:sz w:val="20"/>
          <w:szCs w:val="20"/>
        </w:rPr>
        <w:t> on gender mainstreaming in education</w:t>
      </w:r>
    </w:p>
    <w:p w14:paraId="393B1156" w14:textId="77777777" w:rsidR="00566299" w:rsidRPr="00566299" w:rsidRDefault="00566299" w:rsidP="00566299">
      <w:pPr>
        <w:shd w:val="clear" w:color="auto" w:fill="FFFFFF"/>
        <w:spacing w:before="96"/>
        <w:rPr>
          <w:rFonts w:ascii="Open Sans" w:eastAsia="Times New Roman" w:hAnsi="Open Sans" w:cs="Open Sans"/>
          <w:color w:val="333333"/>
          <w:sz w:val="20"/>
          <w:szCs w:val="20"/>
        </w:rPr>
      </w:pPr>
      <w:r w:rsidRPr="00566299">
        <w:rPr>
          <w:rFonts w:ascii="Open Sans" w:eastAsia="Times New Roman" w:hAnsi="Open Sans" w:cs="Open Sans"/>
          <w:color w:val="333333"/>
          <w:sz w:val="20"/>
          <w:szCs w:val="20"/>
        </w:rPr>
        <w:t>Recommendation </w:t>
      </w:r>
      <w:hyperlink r:id="rId20" w:tooltip="Recommendation of the Committee of Ministers to member states on measures to promote the public service value of the Internet (Adopted by the Committee of Ministers on 7 November 2007 at the 1010th meeting of the Ministers' Deputies)" w:history="1">
        <w:r w:rsidRPr="00566299">
          <w:rPr>
            <w:rFonts w:ascii="Open Sans" w:eastAsia="Times New Roman" w:hAnsi="Open Sans" w:cs="Open Sans"/>
            <w:color w:val="129AF0"/>
            <w:sz w:val="20"/>
            <w:szCs w:val="20"/>
            <w:u w:val="single"/>
          </w:rPr>
          <w:t>CM/Rec(2007)16</w:t>
        </w:r>
      </w:hyperlink>
      <w:r w:rsidRPr="00566299">
        <w:rPr>
          <w:rFonts w:ascii="Open Sans" w:eastAsia="Times New Roman" w:hAnsi="Open Sans" w:cs="Open Sans"/>
          <w:color w:val="333333"/>
          <w:sz w:val="20"/>
          <w:szCs w:val="20"/>
        </w:rPr>
        <w:t> on measures to promote the public service value of the Internet</w:t>
      </w:r>
    </w:p>
    <w:p w14:paraId="2A14DF38" w14:textId="77777777" w:rsidR="00566299" w:rsidRPr="00566299" w:rsidRDefault="00566299" w:rsidP="00566299">
      <w:pPr>
        <w:shd w:val="clear" w:color="auto" w:fill="FFFFFF"/>
        <w:spacing w:before="96"/>
        <w:rPr>
          <w:rFonts w:ascii="Open Sans" w:eastAsia="Times New Roman" w:hAnsi="Open Sans" w:cs="Open Sans"/>
          <w:color w:val="333333"/>
          <w:sz w:val="20"/>
          <w:szCs w:val="20"/>
        </w:rPr>
      </w:pPr>
      <w:r w:rsidRPr="00566299">
        <w:rPr>
          <w:rFonts w:ascii="Open Sans" w:eastAsia="Times New Roman" w:hAnsi="Open Sans" w:cs="Open Sans"/>
          <w:color w:val="333333"/>
          <w:sz w:val="20"/>
          <w:szCs w:val="20"/>
        </w:rPr>
        <w:t>Recommendation </w:t>
      </w:r>
      <w:hyperlink r:id="rId21" w:tooltip="Recommendation of the Committee of Ministers to member states on gender equality standards and mechanisms (Adopted by the Committee of Ministers on 21 November 2007 at the 1011th meeting of the Ministers' Deputies)" w:history="1">
        <w:r w:rsidRPr="00566299">
          <w:rPr>
            <w:rFonts w:ascii="Open Sans" w:eastAsia="Times New Roman" w:hAnsi="Open Sans" w:cs="Open Sans"/>
            <w:color w:val="129AF0"/>
            <w:sz w:val="20"/>
            <w:szCs w:val="20"/>
            <w:u w:val="single"/>
          </w:rPr>
          <w:t>CM/Rec(2007)17</w:t>
        </w:r>
      </w:hyperlink>
      <w:r w:rsidRPr="00566299">
        <w:rPr>
          <w:rFonts w:ascii="Open Sans" w:eastAsia="Times New Roman" w:hAnsi="Open Sans" w:cs="Open Sans"/>
          <w:color w:val="333333"/>
          <w:sz w:val="20"/>
          <w:szCs w:val="20"/>
        </w:rPr>
        <w:t> on gender equality standards and mechanisms</w:t>
      </w:r>
    </w:p>
    <w:p w14:paraId="7DC42C0D" w14:textId="77777777" w:rsidR="00566299" w:rsidRPr="00566299" w:rsidRDefault="00566299" w:rsidP="00566299">
      <w:pPr>
        <w:shd w:val="clear" w:color="auto" w:fill="FFFFFF"/>
        <w:spacing w:before="96"/>
        <w:rPr>
          <w:rFonts w:ascii="Open Sans" w:eastAsia="Times New Roman" w:hAnsi="Open Sans" w:cs="Open Sans"/>
          <w:color w:val="333333"/>
          <w:sz w:val="20"/>
          <w:szCs w:val="20"/>
        </w:rPr>
      </w:pPr>
      <w:r w:rsidRPr="00566299">
        <w:rPr>
          <w:rFonts w:ascii="Open Sans" w:eastAsia="Times New Roman" w:hAnsi="Open Sans" w:cs="Open Sans"/>
          <w:color w:val="333333"/>
          <w:sz w:val="20"/>
          <w:szCs w:val="20"/>
        </w:rPr>
        <w:t>Declaration of the Committee of Ministers on the role of community media in promoting social cohesion and intercultural dialogue, adopted on 11 February 2009</w:t>
      </w:r>
    </w:p>
    <w:p w14:paraId="69DADE37" w14:textId="77777777" w:rsidR="00566299" w:rsidRPr="00566299" w:rsidRDefault="00566299" w:rsidP="00566299">
      <w:pPr>
        <w:shd w:val="clear" w:color="auto" w:fill="FFFFFF"/>
        <w:spacing w:before="96"/>
        <w:rPr>
          <w:rFonts w:ascii="Open Sans" w:eastAsia="Times New Roman" w:hAnsi="Open Sans" w:cs="Open Sans"/>
          <w:color w:val="333333"/>
          <w:sz w:val="20"/>
          <w:szCs w:val="20"/>
        </w:rPr>
      </w:pPr>
      <w:r w:rsidRPr="00566299">
        <w:rPr>
          <w:rFonts w:ascii="Open Sans" w:eastAsia="Times New Roman" w:hAnsi="Open Sans" w:cs="Open Sans"/>
          <w:color w:val="333333"/>
          <w:sz w:val="20"/>
          <w:szCs w:val="20"/>
        </w:rPr>
        <w:t>Recommendation </w:t>
      </w:r>
      <w:hyperlink r:id="rId22" w:tooltip="Recommendation of the Committee of Ministers to member states on a new notion of media (Adopted by the Committee of Ministers on 21 September 2011 at the 1121st meeting of the Ministers' Deputies)" w:history="1">
        <w:r w:rsidRPr="00566299">
          <w:rPr>
            <w:rFonts w:ascii="Open Sans" w:eastAsia="Times New Roman" w:hAnsi="Open Sans" w:cs="Open Sans"/>
            <w:color w:val="129AF0"/>
            <w:sz w:val="20"/>
            <w:szCs w:val="20"/>
            <w:u w:val="single"/>
          </w:rPr>
          <w:t>CM/Rec(2011)7</w:t>
        </w:r>
      </w:hyperlink>
      <w:r w:rsidRPr="00566299">
        <w:rPr>
          <w:rFonts w:ascii="Open Sans" w:eastAsia="Times New Roman" w:hAnsi="Open Sans" w:cs="Open Sans"/>
          <w:color w:val="333333"/>
          <w:sz w:val="20"/>
          <w:szCs w:val="20"/>
        </w:rPr>
        <w:t> on a new notion of media</w:t>
      </w:r>
    </w:p>
    <w:p w14:paraId="0C8BC89D" w14:textId="77777777" w:rsidR="00566299" w:rsidRPr="00566299" w:rsidRDefault="00566299" w:rsidP="00566299">
      <w:pPr>
        <w:shd w:val="clear" w:color="auto" w:fill="FFFFFF"/>
        <w:rPr>
          <w:rFonts w:ascii="Open Sans" w:eastAsia="Times New Roman" w:hAnsi="Open Sans" w:cs="Open Sans"/>
          <w:color w:val="333333"/>
          <w:sz w:val="20"/>
          <w:szCs w:val="20"/>
        </w:rPr>
      </w:pPr>
      <w:r w:rsidRPr="00566299">
        <w:rPr>
          <w:rFonts w:ascii="Arial" w:eastAsia="Times New Roman" w:hAnsi="Arial" w:cs="Arial"/>
          <w:color w:val="000000"/>
          <w:sz w:val="20"/>
          <w:szCs w:val="20"/>
        </w:rPr>
        <w:br w:type="textWrapping" w:clear="all"/>
      </w:r>
    </w:p>
    <w:p w14:paraId="699BE056" w14:textId="77777777" w:rsidR="00566299" w:rsidRPr="00566299" w:rsidRDefault="00566299" w:rsidP="00566299">
      <w:pPr>
        <w:shd w:val="clear" w:color="auto" w:fill="FFFFFF"/>
        <w:spacing w:before="96"/>
        <w:rPr>
          <w:rFonts w:ascii="Open Sans" w:eastAsia="Times New Roman" w:hAnsi="Open Sans" w:cs="Open Sans"/>
          <w:color w:val="333333"/>
          <w:sz w:val="20"/>
          <w:szCs w:val="20"/>
        </w:rPr>
      </w:pPr>
      <w:r w:rsidRPr="00566299">
        <w:rPr>
          <w:rFonts w:ascii="Open Sans" w:eastAsia="Times New Roman" w:hAnsi="Open Sans" w:cs="Open Sans"/>
          <w:color w:val="333333"/>
          <w:sz w:val="20"/>
          <w:szCs w:val="20"/>
        </w:rPr>
        <w:t>Declaration and Committee of Ministers’ Recommendation </w:t>
      </w:r>
      <w:hyperlink r:id="rId23" w:tooltip="Recommendation of the Committee of Ministers to member States on public service media governance (Adopted by the Committee of Ministers on 15 February 2012 at the 1134th meeting of the Ministers' Deputies)" w:history="1">
        <w:r w:rsidRPr="00566299">
          <w:rPr>
            <w:rFonts w:ascii="Open Sans" w:eastAsia="Times New Roman" w:hAnsi="Open Sans" w:cs="Open Sans"/>
            <w:color w:val="129AF0"/>
            <w:sz w:val="20"/>
            <w:szCs w:val="20"/>
            <w:u w:val="single"/>
          </w:rPr>
          <w:t>CM/Rec(2012)1</w:t>
        </w:r>
      </w:hyperlink>
      <w:r w:rsidRPr="00566299">
        <w:rPr>
          <w:rFonts w:ascii="Open Sans" w:eastAsia="Times New Roman" w:hAnsi="Open Sans" w:cs="Open Sans"/>
          <w:color w:val="333333"/>
          <w:sz w:val="20"/>
          <w:szCs w:val="20"/>
        </w:rPr>
        <w:t> on public service media governance, adopted on 15 February 2012</w:t>
      </w:r>
    </w:p>
    <w:p w14:paraId="1BFA3104" w14:textId="77777777" w:rsidR="00566299" w:rsidRPr="00566299" w:rsidRDefault="00566299" w:rsidP="00566299">
      <w:pPr>
        <w:shd w:val="clear" w:color="auto" w:fill="FFFFFF"/>
        <w:spacing w:before="96"/>
        <w:rPr>
          <w:rFonts w:ascii="Open Sans" w:eastAsia="Times New Roman" w:hAnsi="Open Sans" w:cs="Open Sans"/>
          <w:color w:val="333333"/>
          <w:sz w:val="20"/>
          <w:szCs w:val="20"/>
        </w:rPr>
      </w:pPr>
      <w:r w:rsidRPr="00566299">
        <w:rPr>
          <w:rFonts w:ascii="Open Sans" w:eastAsia="Times New Roman" w:hAnsi="Open Sans" w:cs="Open Sans"/>
          <w:b/>
          <w:bCs/>
          <w:i/>
          <w:iCs/>
          <w:color w:val="333333"/>
          <w:sz w:val="20"/>
          <w:szCs w:val="20"/>
        </w:rPr>
        <w:t>Parliamentary Assembly of Council of Europe</w:t>
      </w:r>
    </w:p>
    <w:p w14:paraId="68371DE6" w14:textId="77777777" w:rsidR="00566299" w:rsidRPr="00566299" w:rsidRDefault="00566299" w:rsidP="00566299">
      <w:pPr>
        <w:shd w:val="clear" w:color="auto" w:fill="FFFFFF"/>
        <w:spacing w:before="96"/>
        <w:rPr>
          <w:rFonts w:ascii="Open Sans" w:eastAsia="Times New Roman" w:hAnsi="Open Sans" w:cs="Open Sans"/>
          <w:color w:val="333333"/>
          <w:sz w:val="20"/>
          <w:szCs w:val="20"/>
        </w:rPr>
      </w:pPr>
      <w:r w:rsidRPr="00566299">
        <w:rPr>
          <w:rFonts w:ascii="Open Sans" w:eastAsia="Times New Roman" w:hAnsi="Open Sans" w:cs="Open Sans"/>
          <w:color w:val="333333"/>
          <w:sz w:val="20"/>
          <w:szCs w:val="20"/>
        </w:rPr>
        <w:t>Resolution 1557 (2007) and Recommendation 1799 (2007) on the “Image of women in advertising”</w:t>
      </w:r>
    </w:p>
    <w:p w14:paraId="2582EA48" w14:textId="77777777" w:rsidR="00566299" w:rsidRPr="00566299" w:rsidRDefault="00566299" w:rsidP="00566299">
      <w:pPr>
        <w:shd w:val="clear" w:color="auto" w:fill="FFFFFF"/>
        <w:spacing w:before="96"/>
        <w:rPr>
          <w:rFonts w:ascii="Open Sans" w:eastAsia="Times New Roman" w:hAnsi="Open Sans" w:cs="Open Sans"/>
          <w:color w:val="333333"/>
          <w:sz w:val="20"/>
          <w:szCs w:val="20"/>
        </w:rPr>
      </w:pPr>
      <w:r w:rsidRPr="00566299">
        <w:rPr>
          <w:rFonts w:ascii="Open Sans" w:eastAsia="Times New Roman" w:hAnsi="Open Sans" w:cs="Open Sans"/>
          <w:color w:val="333333"/>
          <w:sz w:val="20"/>
          <w:szCs w:val="20"/>
        </w:rPr>
        <w:t>Recommendation 1555 (2002) on the “Image of women in the media”</w:t>
      </w:r>
    </w:p>
    <w:p w14:paraId="2A628AF3" w14:textId="77777777" w:rsidR="00566299" w:rsidRPr="00566299" w:rsidRDefault="00566299" w:rsidP="00566299">
      <w:pPr>
        <w:shd w:val="clear" w:color="auto" w:fill="FFFFFF"/>
        <w:spacing w:before="96"/>
        <w:rPr>
          <w:rFonts w:ascii="Open Sans" w:eastAsia="Times New Roman" w:hAnsi="Open Sans" w:cs="Open Sans"/>
          <w:color w:val="333333"/>
          <w:sz w:val="20"/>
          <w:szCs w:val="20"/>
        </w:rPr>
      </w:pPr>
      <w:r w:rsidRPr="00566299">
        <w:rPr>
          <w:rFonts w:ascii="Open Sans" w:eastAsia="Times New Roman" w:hAnsi="Open Sans" w:cs="Open Sans"/>
          <w:color w:val="333333"/>
          <w:sz w:val="20"/>
          <w:szCs w:val="20"/>
        </w:rPr>
        <w:t>Resolution 1751 (2010) and Recommendation 1931 (2010) on “Combating sexist stereotypes in the media”</w:t>
      </w:r>
    </w:p>
    <w:p w14:paraId="217947FF" w14:textId="77777777" w:rsidR="00566299" w:rsidRPr="00566299" w:rsidRDefault="00566299" w:rsidP="00566299">
      <w:pPr>
        <w:shd w:val="clear" w:color="auto" w:fill="FFFFFF"/>
        <w:spacing w:before="96"/>
        <w:rPr>
          <w:rFonts w:ascii="Open Sans" w:eastAsia="Times New Roman" w:hAnsi="Open Sans" w:cs="Open Sans"/>
          <w:color w:val="333333"/>
          <w:sz w:val="20"/>
          <w:szCs w:val="20"/>
        </w:rPr>
      </w:pPr>
      <w:r w:rsidRPr="00566299">
        <w:rPr>
          <w:rFonts w:ascii="Open Sans" w:eastAsia="Times New Roman" w:hAnsi="Open Sans" w:cs="Open Sans"/>
          <w:color w:val="333333"/>
          <w:sz w:val="20"/>
          <w:szCs w:val="20"/>
        </w:rPr>
        <w:t>Recommendation 1899 (2010) on “Increasing women’s representation in politics through the electoral system”</w:t>
      </w:r>
    </w:p>
    <w:p w14:paraId="44CBD28F" w14:textId="77777777" w:rsidR="00566299" w:rsidRPr="00566299" w:rsidRDefault="00566299" w:rsidP="00566299">
      <w:pPr>
        <w:shd w:val="clear" w:color="auto" w:fill="FFFFFF"/>
        <w:spacing w:before="96"/>
        <w:rPr>
          <w:rFonts w:ascii="Open Sans" w:eastAsia="Times New Roman" w:hAnsi="Open Sans" w:cs="Open Sans"/>
          <w:color w:val="333333"/>
          <w:sz w:val="20"/>
          <w:szCs w:val="20"/>
        </w:rPr>
      </w:pPr>
      <w:r w:rsidRPr="00566299">
        <w:rPr>
          <w:rFonts w:ascii="Open Sans" w:eastAsia="Times New Roman" w:hAnsi="Open Sans" w:cs="Open Sans"/>
          <w:color w:val="333333"/>
          <w:sz w:val="20"/>
          <w:szCs w:val="20"/>
        </w:rPr>
        <w:t>Resolution 1860 (2012) on “Advancing women's rights worldwide”</w:t>
      </w:r>
    </w:p>
    <w:p w14:paraId="5A599861" w14:textId="77777777" w:rsidR="00566299" w:rsidRPr="00566299" w:rsidRDefault="00566299" w:rsidP="00566299">
      <w:pPr>
        <w:shd w:val="clear" w:color="auto" w:fill="FFFFFF"/>
        <w:rPr>
          <w:rFonts w:ascii="Open Sans" w:eastAsia="Times New Roman" w:hAnsi="Open Sans" w:cs="Open Sans"/>
          <w:color w:val="333333"/>
          <w:sz w:val="20"/>
          <w:szCs w:val="20"/>
        </w:rPr>
      </w:pPr>
      <w:r w:rsidRPr="00566299">
        <w:rPr>
          <w:rFonts w:ascii="Open Sans" w:eastAsia="Times New Roman" w:hAnsi="Open Sans" w:cs="Open Sans"/>
          <w:color w:val="333333"/>
          <w:sz w:val="20"/>
          <w:szCs w:val="20"/>
        </w:rPr>
        <w:br w:type="textWrapping" w:clear="all"/>
      </w:r>
    </w:p>
    <w:p w14:paraId="3A37B8AD" w14:textId="77777777" w:rsidR="00566299" w:rsidRPr="00566299" w:rsidRDefault="00566299" w:rsidP="00566299">
      <w:pPr>
        <w:shd w:val="clear" w:color="auto" w:fill="FFFFFF"/>
        <w:spacing w:before="300" w:after="300"/>
        <w:rPr>
          <w:rFonts w:ascii="Open Sans" w:eastAsia="Times New Roman" w:hAnsi="Open Sans" w:cs="Open Sans"/>
          <w:color w:val="333333"/>
          <w:sz w:val="20"/>
          <w:szCs w:val="20"/>
        </w:rPr>
      </w:pPr>
      <w:r w:rsidRPr="00566299">
        <w:rPr>
          <w:rFonts w:ascii="Open Sans" w:eastAsia="Times New Roman" w:hAnsi="Open Sans" w:cs="Open Sans"/>
          <w:noProof/>
          <w:color w:val="333333"/>
          <w:sz w:val="20"/>
          <w:szCs w:val="20"/>
        </w:rPr>
      </w:r>
      <w:r w:rsidR="00566299" w:rsidRPr="00566299">
        <w:rPr>
          <w:rFonts w:ascii="Open Sans" w:eastAsia="Times New Roman" w:hAnsi="Open Sans" w:cs="Open Sans"/>
          <w:noProof/>
          <w:color w:val="333333"/>
          <w:sz w:val="20"/>
          <w:szCs w:val="20"/>
        </w:rPr>
        <w:pict w14:anchorId="07720D4C">
          <v:rect id="_x0000_i1025" alt="" style="width:154.45pt;height:.05pt;mso-width-percent:0;mso-height-percent:0;mso-width-percent:0;mso-height-percent:0" o:hrpct="330" o:hrstd="t" o:hr="t" fillcolor="#a0a0a0" stroked="f"/>
        </w:pict>
      </w:r>
    </w:p>
    <w:p w14:paraId="06B48CDC" w14:textId="77777777" w:rsidR="00566299" w:rsidRPr="00566299" w:rsidRDefault="00566299" w:rsidP="00566299">
      <w:pPr>
        <w:shd w:val="clear" w:color="auto" w:fill="FFFFFF"/>
        <w:spacing w:before="96"/>
        <w:rPr>
          <w:rFonts w:ascii="Open Sans" w:eastAsia="Times New Roman" w:hAnsi="Open Sans" w:cs="Open Sans"/>
          <w:color w:val="333333"/>
          <w:sz w:val="20"/>
          <w:szCs w:val="20"/>
        </w:rPr>
      </w:pPr>
      <w:hyperlink r:id="rId24" w:anchor="_ftnref1" w:history="1">
        <w:r w:rsidRPr="00566299">
          <w:rPr>
            <w:rFonts w:ascii="Arial" w:eastAsia="Times New Roman" w:hAnsi="Arial" w:cs="Arial"/>
            <w:color w:val="129AF0"/>
            <w:sz w:val="16"/>
            <w:szCs w:val="16"/>
            <w:u w:val="single"/>
          </w:rPr>
          <w:t>[1]</w:t>
        </w:r>
      </w:hyperlink>
      <w:r w:rsidRPr="00566299">
        <w:rPr>
          <w:rFonts w:ascii="Open Sans" w:eastAsia="Times New Roman" w:hAnsi="Open Sans" w:cs="Open Sans"/>
          <w:color w:val="333333"/>
          <w:sz w:val="20"/>
          <w:szCs w:val="20"/>
        </w:rPr>
        <w:t> The term “media” in this recommendation refers to the terminology of Recommendation CM/Rec (2011)7 on a new notion of media, adopted on 21 September 2011.</w:t>
      </w:r>
    </w:p>
    <w:p w14:paraId="517BA665" w14:textId="77777777" w:rsidR="00566299" w:rsidRDefault="00566299"/>
    <w:sectPr w:rsidR="005662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299"/>
    <w:rsid w:val="00566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B84E27"/>
  <w15:chartTrackingRefBased/>
  <w15:docId w15:val="{B0B37DCA-CDC4-A94A-BD1F-319CC4F00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normal">
    <w:name w:val="cm_normal"/>
    <w:basedOn w:val="Normal"/>
    <w:rsid w:val="0056629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66299"/>
    <w:rPr>
      <w:b/>
      <w:bCs/>
    </w:rPr>
  </w:style>
  <w:style w:type="character" w:styleId="Hyperlink">
    <w:name w:val="Hyperlink"/>
    <w:basedOn w:val="DefaultParagraphFont"/>
    <w:uiPriority w:val="99"/>
    <w:semiHidden/>
    <w:unhideWhenUsed/>
    <w:rsid w:val="00566299"/>
    <w:rPr>
      <w:color w:val="0000FF"/>
      <w:u w:val="single"/>
    </w:rPr>
  </w:style>
  <w:style w:type="character" w:styleId="Emphasis">
    <w:name w:val="Emphasis"/>
    <w:basedOn w:val="DefaultParagraphFont"/>
    <w:uiPriority w:val="20"/>
    <w:qFormat/>
    <w:rsid w:val="00566299"/>
    <w:rPr>
      <w:i/>
      <w:iCs/>
    </w:rPr>
  </w:style>
  <w:style w:type="paragraph" w:styleId="FootnoteText">
    <w:name w:val="footnote text"/>
    <w:basedOn w:val="Normal"/>
    <w:link w:val="FootnoteTextChar"/>
    <w:uiPriority w:val="99"/>
    <w:semiHidden/>
    <w:unhideWhenUsed/>
    <w:rsid w:val="00566299"/>
    <w:pPr>
      <w:spacing w:before="100" w:beforeAutospacing="1" w:after="100" w:afterAutospacing="1"/>
    </w:pPr>
    <w:rPr>
      <w:rFonts w:ascii="Times New Roman" w:eastAsia="Times New Roman" w:hAnsi="Times New Roman" w:cs="Times New Roman"/>
    </w:rPr>
  </w:style>
  <w:style w:type="character" w:customStyle="1" w:styleId="FootnoteTextChar">
    <w:name w:val="Footnote Text Char"/>
    <w:basedOn w:val="DefaultParagraphFont"/>
    <w:link w:val="FootnoteText"/>
    <w:uiPriority w:val="99"/>
    <w:semiHidden/>
    <w:rsid w:val="00566299"/>
    <w:rPr>
      <w:rFonts w:ascii="Times New Roman" w:eastAsia="Times New Roman" w:hAnsi="Times New Roman" w:cs="Times New Roman"/>
    </w:rPr>
  </w:style>
  <w:style w:type="character" w:styleId="FootnoteReference">
    <w:name w:val="footnote reference"/>
    <w:basedOn w:val="DefaultParagraphFont"/>
    <w:uiPriority w:val="99"/>
    <w:semiHidden/>
    <w:unhideWhenUsed/>
    <w:rsid w:val="00566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5084599">
      <w:bodyDiv w:val="1"/>
      <w:marLeft w:val="0"/>
      <w:marRight w:val="0"/>
      <w:marTop w:val="0"/>
      <w:marBottom w:val="0"/>
      <w:divBdr>
        <w:top w:val="none" w:sz="0" w:space="0" w:color="auto"/>
        <w:left w:val="none" w:sz="0" w:space="0" w:color="auto"/>
        <w:bottom w:val="none" w:sz="0" w:space="0" w:color="auto"/>
        <w:right w:val="none" w:sz="0" w:space="0" w:color="auto"/>
      </w:divBdr>
      <w:divsChild>
        <w:div w:id="1984264792">
          <w:marLeft w:val="0"/>
          <w:marRight w:val="0"/>
          <w:marTop w:val="0"/>
          <w:marBottom w:val="0"/>
          <w:divBdr>
            <w:top w:val="none" w:sz="0" w:space="0" w:color="auto"/>
            <w:left w:val="none" w:sz="0" w:space="0" w:color="auto"/>
            <w:bottom w:val="none" w:sz="0" w:space="0" w:color="auto"/>
            <w:right w:val="none" w:sz="0" w:space="0" w:color="auto"/>
          </w:divBdr>
        </w:div>
        <w:div w:id="1148323293">
          <w:marLeft w:val="0"/>
          <w:marRight w:val="0"/>
          <w:marTop w:val="0"/>
          <w:marBottom w:val="0"/>
          <w:divBdr>
            <w:top w:val="none" w:sz="0" w:space="0" w:color="auto"/>
            <w:left w:val="none" w:sz="0" w:space="0" w:color="auto"/>
            <w:bottom w:val="none" w:sz="0" w:space="0" w:color="auto"/>
            <w:right w:val="none" w:sz="0" w:space="0" w:color="auto"/>
          </w:divBdr>
          <w:divsChild>
            <w:div w:id="80801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coe.int/cm/Pages/result_details.aspx?Reference=CM/Rec(2012)1" TargetMode="External"/><Relationship Id="rId13" Type="http://schemas.openxmlformats.org/officeDocument/2006/relationships/hyperlink" Target="https://search.coe.int/cm/Pages/result_details.aspx?Reference=Rec(90)4" TargetMode="External"/><Relationship Id="rId18" Type="http://schemas.openxmlformats.org/officeDocument/2006/relationships/hyperlink" Target="https://search.coe.int/cm/Pages/result_details.aspx?Reference=CM/Rec(2007)11"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search.coe.int/cm/Pages/result_details.aspx?Reference=CM/Rec(2007)17" TargetMode="External"/><Relationship Id="rId7" Type="http://schemas.openxmlformats.org/officeDocument/2006/relationships/hyperlink" Target="https://search.coe.int/cm/Pages/result_details.aspx?Reference=CM/Rec(2007)3" TargetMode="External"/><Relationship Id="rId12" Type="http://schemas.openxmlformats.org/officeDocument/2006/relationships/hyperlink" Target="https://search.coe.int/cm/Pages/result_details.aspx?Reference=Rec(84)17" TargetMode="External"/><Relationship Id="rId17" Type="http://schemas.openxmlformats.org/officeDocument/2006/relationships/hyperlink" Target="https://search.coe.int/cm/Pages/result_details.aspx?Reference=CM/Rec(2007)3"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search.coe.int/cm/Pages/result_details.aspx?Reference=CM/Rec(2007)2" TargetMode="External"/><Relationship Id="rId20" Type="http://schemas.openxmlformats.org/officeDocument/2006/relationships/hyperlink" Target="https://search.coe.int/cm/Pages/result_details.aspx?Reference=CM/Rec(2007)16" TargetMode="External"/><Relationship Id="rId1" Type="http://schemas.openxmlformats.org/officeDocument/2006/relationships/styles" Target="styles.xml"/><Relationship Id="rId6" Type="http://schemas.openxmlformats.org/officeDocument/2006/relationships/hyperlink" Target="https://search.coe.int/cm/Pages/result_details.aspx?Reference=CM/Rec(2007)2" TargetMode="External"/><Relationship Id="rId11" Type="http://schemas.openxmlformats.org/officeDocument/2006/relationships/hyperlink" Target="https://search.coe.int/cm/Pages/result_details.aspx?Reference=CM/Rec(2013)1" TargetMode="External"/><Relationship Id="rId24" Type="http://schemas.openxmlformats.org/officeDocument/2006/relationships/hyperlink" Target="https://search.coe.int/cm/Pages/result_details.aspx?ObjectId=09000016805c7c7e" TargetMode="External"/><Relationship Id="rId5" Type="http://schemas.openxmlformats.org/officeDocument/2006/relationships/hyperlink" Target="https://search.coe.int/cm/Pages/result_details.aspx?ObjectId=09000016805c7c7e" TargetMode="External"/><Relationship Id="rId15" Type="http://schemas.openxmlformats.org/officeDocument/2006/relationships/hyperlink" Target="https://search.coe.int/cm/Pages/result_details.aspx?Reference=CM/Rec(2003)3" TargetMode="External"/><Relationship Id="rId23" Type="http://schemas.openxmlformats.org/officeDocument/2006/relationships/hyperlink" Target="https://search.coe.int/cm/Pages/result_details.aspx?Reference=CM/Rec(2012)1" TargetMode="External"/><Relationship Id="rId10" Type="http://schemas.openxmlformats.org/officeDocument/2006/relationships/hyperlink" Target="https://search.coe.int/cm/Pages/result_details.aspx?Reference=CM/Rec(2011)7" TargetMode="External"/><Relationship Id="rId19" Type="http://schemas.openxmlformats.org/officeDocument/2006/relationships/hyperlink" Target="https://search.coe.int/cm/Pages/result_details.aspx?Reference=CM/Rec(2007)13" TargetMode="External"/><Relationship Id="rId4" Type="http://schemas.openxmlformats.org/officeDocument/2006/relationships/hyperlink" Target="https://search.coe.int/cm/Pages/result_details.aspx?Reference=CM/Rec(2013)1" TargetMode="External"/><Relationship Id="rId9" Type="http://schemas.openxmlformats.org/officeDocument/2006/relationships/hyperlink" Target="https://search.coe.int/cm/Pages/result_details.aspx?Reference=CM/Rec(2007)17" TargetMode="External"/><Relationship Id="rId14" Type="http://schemas.openxmlformats.org/officeDocument/2006/relationships/hyperlink" Target="https://search.coe.int/cm/Pages/result_details.aspx?Reference=Rec(98)14" TargetMode="External"/><Relationship Id="rId22" Type="http://schemas.openxmlformats.org/officeDocument/2006/relationships/hyperlink" Target="https://search.coe.int/cm/Pages/result_details.aspx?Reference=CM/Rec(201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3008</Words>
  <Characters>17150</Characters>
  <Application>Microsoft Office Word</Application>
  <DocSecurity>0</DocSecurity>
  <Lines>142</Lines>
  <Paragraphs>40</Paragraphs>
  <ScaleCrop>false</ScaleCrop>
  <Company/>
  <LinksUpToDate>false</LinksUpToDate>
  <CharactersWithSpaces>20118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James Bauer</dc:creator>
  <cp:keywords/>
  <dc:description/>
  <cp:lastModifiedBy>Olivia James Bauer</cp:lastModifiedBy>
  <cp:revision>1</cp:revision>
  <dcterms:created xsi:type="dcterms:W3CDTF">2021-07-23T14:00:00Z</dcterms:created>
  <dcterms:modified xsi:type="dcterms:W3CDTF">2021-07-23T14:00:00Z</dcterms:modified>
</cp:coreProperties>
</file>